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b/>
          <w:sz w:val="24"/>
          <w:szCs w:val="24"/>
          <w:lang w:val="fr-FR"/>
        </w:rPr>
      </w:pPr>
    </w:p>
    <w:p>
      <w:pPr>
        <w:spacing w:after="0" w:line="240" w:lineRule="auto"/>
        <w:jc w:val="center"/>
        <w:rPr>
          <w:rFonts w:hint="default" w:ascii="Times New Roman" w:hAnsi="Times New Roman" w:cs="Times New Roman"/>
          <w:b/>
          <w:bCs/>
          <w:szCs w:val="28"/>
        </w:rPr>
      </w:pPr>
      <w:r>
        <w:rPr>
          <w:rFonts w:hint="default" w:ascii="Times New Roman" w:hAnsi="Times New Roman" w:cs="Times New Roman"/>
          <w:b/>
          <w:bCs/>
          <w:szCs w:val="28"/>
        </w:rPr>
        <w:t>ĐÁP ÁN ĐỀ ĐỀ XUẤT TIẾNG ANH KHỐI 10</w:t>
      </w:r>
    </w:p>
    <w:p>
      <w:pPr>
        <w:spacing w:after="0" w:line="240" w:lineRule="auto"/>
        <w:jc w:val="center"/>
        <w:rPr>
          <w:rFonts w:hint="default" w:ascii="Times New Roman" w:hAnsi="Times New Roman" w:cs="Times New Roman"/>
          <w:b/>
          <w:bCs/>
          <w:szCs w:val="28"/>
        </w:rPr>
      </w:pPr>
      <w:r>
        <w:rPr>
          <w:rFonts w:hint="default" w:ascii="Times New Roman" w:hAnsi="Times New Roman" w:cs="Times New Roman"/>
          <w:b/>
          <w:bCs/>
          <w:szCs w:val="28"/>
        </w:rPr>
        <w:t xml:space="preserve"> TRƯỜNG THPT CHUYÊN NGUYỄN TẤT THÀNH YÊN BÁI</w:t>
      </w:r>
    </w:p>
    <w:p>
      <w:pPr>
        <w:spacing w:before="0" w:after="0"/>
        <w:jc w:val="center"/>
        <w:rPr>
          <w:b/>
          <w:sz w:val="24"/>
          <w:szCs w:val="24"/>
          <w:lang w:val="fr-FR"/>
        </w:rPr>
      </w:pPr>
    </w:p>
    <w:p>
      <w:pPr>
        <w:spacing w:before="0" w:after="0"/>
        <w:jc w:val="center"/>
        <w:rPr>
          <w:b/>
          <w:sz w:val="24"/>
          <w:szCs w:val="24"/>
          <w:lang w:val="vi-VN"/>
        </w:rPr>
      </w:pPr>
      <w:r>
        <w:rPr>
          <w:b/>
          <w:sz w:val="24"/>
          <w:szCs w:val="24"/>
          <w:lang w:val="fr-FR"/>
        </w:rPr>
        <w:t>SUGGESTED</w:t>
      </w:r>
      <w:r>
        <w:rPr>
          <w:b/>
          <w:sz w:val="24"/>
          <w:szCs w:val="24"/>
          <w:lang w:val="vi-VN"/>
        </w:rPr>
        <w:t xml:space="preserve"> ANSWER KEYS</w:t>
      </w:r>
    </w:p>
    <w:p>
      <w:pPr>
        <w:spacing w:before="0" w:after="0"/>
        <w:contextualSpacing/>
        <w:rPr>
          <w:b/>
          <w:sz w:val="24"/>
          <w:szCs w:val="24"/>
        </w:rPr>
      </w:pPr>
      <w:r>
        <w:rPr>
          <w:b/>
          <w:sz w:val="24"/>
          <w:szCs w:val="24"/>
        </w:rPr>
        <w:t>A. LISTENING (50 points)</w:t>
      </w:r>
    </w:p>
    <w:p>
      <w:pPr>
        <w:spacing w:after="0" w:line="360" w:lineRule="atLeast"/>
        <w:contextualSpacing/>
        <w:jc w:val="both"/>
        <w:rPr>
          <w:rFonts w:hint="default" w:ascii="Times New Roman" w:hAnsi="Times New Roman" w:eastAsia="Times New Roman" w:cs="Times New Roman"/>
          <w:b/>
          <w:bCs/>
          <w:i/>
          <w:iCs w:val="0"/>
          <w:spacing w:val="-10"/>
          <w:kern w:val="28"/>
          <w:sz w:val="24"/>
          <w:szCs w:val="24"/>
          <w:lang w:val="en-US"/>
        </w:rPr>
      </w:pPr>
      <w:r>
        <w:rPr>
          <w:rFonts w:ascii="Times New Roman" w:hAnsi="Times New Roman" w:eastAsia="Times New Roman" w:cs="Times New Roman"/>
          <w:b/>
          <w:bCs/>
          <w:i/>
          <w:iCs w:val="0"/>
          <w:spacing w:val="-10"/>
          <w:kern w:val="28"/>
          <w:sz w:val="24"/>
          <w:szCs w:val="24"/>
        </w:rPr>
        <w:t xml:space="preserve">Part 1. </w:t>
      </w:r>
      <w:r>
        <w:rPr>
          <w:rFonts w:hint="default" w:eastAsia="Times New Roman" w:cs="Times New Roman"/>
          <w:b/>
          <w:bCs/>
          <w:i/>
          <w:iCs w:val="0"/>
          <w:spacing w:val="-10"/>
          <w:kern w:val="28"/>
          <w:sz w:val="24"/>
          <w:szCs w:val="24"/>
          <w:lang w:val="en-US"/>
        </w:rPr>
        <w:t xml:space="preserve">IELTS Practice Tests Plus 3 </w:t>
      </w:r>
    </w:p>
    <w:p>
      <w:pPr>
        <w:spacing w:before="0" w:after="0"/>
        <w:contextualSpacing/>
        <w:jc w:val="both"/>
        <w:rPr>
          <w:b/>
          <w:i/>
          <w:sz w:val="24"/>
          <w:szCs w:val="24"/>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72"/>
        <w:gridCol w:w="3372"/>
        <w:gridCol w:w="3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72" w:type="dxa"/>
          </w:tcPr>
          <w:p>
            <w:pPr>
              <w:widowControl w:val="0"/>
              <w:numPr>
                <w:ilvl w:val="0"/>
                <w:numId w:val="0"/>
              </w:numPr>
              <w:spacing w:before="0" w:after="0"/>
              <w:contextualSpacing/>
              <w:jc w:val="both"/>
              <w:rPr>
                <w:rFonts w:hint="default"/>
                <w:b w:val="0"/>
                <w:bCs w:val="0"/>
                <w:i w:val="0"/>
                <w:iCs w:val="0"/>
                <w:sz w:val="24"/>
                <w:szCs w:val="24"/>
                <w:vertAlign w:val="baseline"/>
                <w:lang w:val="en-US"/>
              </w:rPr>
            </w:pPr>
            <w:r>
              <w:rPr>
                <w:rFonts w:hint="default"/>
                <w:b w:val="0"/>
                <w:bCs w:val="0"/>
                <w:i w:val="0"/>
                <w:iCs w:val="0"/>
                <w:sz w:val="24"/>
                <w:szCs w:val="24"/>
                <w:lang w:val="en-US"/>
              </w:rPr>
              <w:t>1.Main hall</w:t>
            </w:r>
          </w:p>
        </w:tc>
        <w:tc>
          <w:tcPr>
            <w:tcW w:w="3372" w:type="dxa"/>
          </w:tcPr>
          <w:p>
            <w:pPr>
              <w:widowControl w:val="0"/>
              <w:numPr>
                <w:numId w:val="0"/>
              </w:numPr>
              <w:spacing w:before="0" w:after="0"/>
              <w:contextualSpacing/>
              <w:jc w:val="both"/>
              <w:rPr>
                <w:rFonts w:hint="default"/>
                <w:b w:val="0"/>
                <w:bCs w:val="0"/>
                <w:i w:val="0"/>
                <w:iCs w:val="0"/>
                <w:sz w:val="24"/>
                <w:szCs w:val="24"/>
                <w:vertAlign w:val="baseline"/>
                <w:lang w:val="en-US"/>
              </w:rPr>
            </w:pPr>
            <w:r>
              <w:rPr>
                <w:rFonts w:hint="default"/>
                <w:b w:val="0"/>
                <w:bCs w:val="0"/>
                <w:i w:val="0"/>
                <w:iCs w:val="0"/>
                <w:sz w:val="24"/>
                <w:szCs w:val="24"/>
                <w:lang w:val="en-US"/>
              </w:rPr>
              <w:t>3.S</w:t>
            </w:r>
            <w:bookmarkStart w:id="2" w:name="_GoBack"/>
            <w:bookmarkEnd w:id="2"/>
            <w:r>
              <w:rPr>
                <w:rFonts w:hint="default"/>
                <w:b w:val="0"/>
                <w:bCs w:val="0"/>
                <w:i w:val="0"/>
                <w:iCs w:val="0"/>
                <w:sz w:val="24"/>
                <w:szCs w:val="24"/>
                <w:lang w:val="en-US"/>
              </w:rPr>
              <w:t>tudent advisor</w:t>
            </w:r>
          </w:p>
        </w:tc>
        <w:tc>
          <w:tcPr>
            <w:tcW w:w="3372" w:type="dxa"/>
          </w:tcPr>
          <w:p>
            <w:pPr>
              <w:widowControl w:val="0"/>
              <w:spacing w:before="0" w:after="0"/>
              <w:contextualSpacing/>
              <w:jc w:val="both"/>
              <w:rPr>
                <w:rFonts w:hint="default"/>
                <w:b w:val="0"/>
                <w:bCs w:val="0"/>
                <w:i w:val="0"/>
                <w:iCs w:val="0"/>
                <w:sz w:val="24"/>
                <w:szCs w:val="24"/>
                <w:vertAlign w:val="baseline"/>
                <w:lang w:val="en-US"/>
              </w:rPr>
            </w:pPr>
            <w:r>
              <w:rPr>
                <w:rFonts w:hint="default"/>
                <w:b w:val="0"/>
                <w:bCs w:val="0"/>
                <w:i w:val="0"/>
                <w:iCs w:val="0"/>
                <w:sz w:val="24"/>
                <w:szCs w:val="24"/>
                <w:vertAlign w:val="baseline"/>
                <w:lang w:val="en-US"/>
              </w:rPr>
              <w:t>5. placement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72" w:type="dxa"/>
          </w:tcPr>
          <w:p>
            <w:pPr>
              <w:widowControl w:val="0"/>
              <w:numPr>
                <w:numId w:val="0"/>
              </w:numPr>
              <w:spacing w:before="0" w:after="0"/>
              <w:contextualSpacing/>
              <w:jc w:val="both"/>
              <w:rPr>
                <w:rFonts w:hint="default"/>
                <w:b w:val="0"/>
                <w:bCs/>
                <w:i w:val="0"/>
                <w:iCs/>
                <w:sz w:val="24"/>
                <w:szCs w:val="24"/>
                <w:vertAlign w:val="baseline"/>
                <w:lang w:val="en-US"/>
              </w:rPr>
            </w:pPr>
            <w:r>
              <w:rPr>
                <w:rFonts w:hint="default"/>
                <w:b w:val="0"/>
                <w:bCs/>
                <w:i w:val="0"/>
                <w:iCs/>
                <w:sz w:val="24"/>
                <w:szCs w:val="24"/>
                <w:vertAlign w:val="baseline"/>
                <w:lang w:val="en-US"/>
              </w:rPr>
              <w:t>2.Director</w:t>
            </w:r>
          </w:p>
        </w:tc>
        <w:tc>
          <w:tcPr>
            <w:tcW w:w="3372" w:type="dxa"/>
          </w:tcPr>
          <w:p>
            <w:pPr>
              <w:widowControl w:val="0"/>
              <w:numPr>
                <w:ilvl w:val="0"/>
                <w:numId w:val="1"/>
              </w:numPr>
              <w:spacing w:before="0" w:after="0"/>
              <w:ind w:left="0" w:leftChars="0" w:firstLine="0" w:firstLineChars="0"/>
              <w:contextualSpacing/>
              <w:jc w:val="both"/>
              <w:rPr>
                <w:rFonts w:hint="default"/>
                <w:b w:val="0"/>
                <w:bCs/>
                <w:i w:val="0"/>
                <w:iCs/>
                <w:sz w:val="24"/>
                <w:szCs w:val="24"/>
                <w:vertAlign w:val="baseline"/>
                <w:lang w:val="en-US"/>
              </w:rPr>
            </w:pPr>
            <w:r>
              <w:rPr>
                <w:rFonts w:hint="default"/>
                <w:b w:val="0"/>
                <w:bCs w:val="0"/>
                <w:i w:val="0"/>
                <w:iCs w:val="0"/>
                <w:sz w:val="24"/>
                <w:szCs w:val="24"/>
                <w:lang w:val="en-US"/>
              </w:rPr>
              <w:t>11 o’clock</w:t>
            </w:r>
          </w:p>
        </w:tc>
        <w:tc>
          <w:tcPr>
            <w:tcW w:w="3372" w:type="dxa"/>
          </w:tcPr>
          <w:p>
            <w:pPr>
              <w:widowControl w:val="0"/>
              <w:spacing w:before="0" w:after="0"/>
              <w:contextualSpacing/>
              <w:jc w:val="both"/>
              <w:rPr>
                <w:b/>
                <w:i/>
                <w:sz w:val="24"/>
                <w:szCs w:val="24"/>
                <w:vertAlign w:val="baseline"/>
                <w:lang w:val="vi-VN"/>
              </w:rPr>
            </w:pPr>
          </w:p>
        </w:tc>
      </w:tr>
    </w:tbl>
    <w:p>
      <w:pPr>
        <w:spacing w:before="0" w:after="0"/>
        <w:contextualSpacing/>
        <w:rPr>
          <w:b/>
          <w:i/>
          <w:sz w:val="24"/>
          <w:szCs w:val="24"/>
        </w:rPr>
      </w:pPr>
    </w:p>
    <w:p>
      <w:pPr>
        <w:spacing w:before="0" w:after="0"/>
        <w:contextualSpacing/>
        <w:rPr>
          <w:rFonts w:hint="default"/>
          <w:b/>
          <w:i/>
          <w:sz w:val="24"/>
          <w:szCs w:val="24"/>
        </w:rPr>
      </w:pPr>
      <w:r>
        <w:rPr>
          <w:b/>
          <w:i/>
          <w:sz w:val="24"/>
          <w:szCs w:val="24"/>
        </w:rPr>
        <w:t>Part 2.</w:t>
      </w:r>
      <w:r>
        <w:rPr>
          <w:rFonts w:hint="default"/>
          <w:b/>
          <w:i/>
          <w:sz w:val="24"/>
          <w:szCs w:val="24"/>
          <w:lang w:val="en-US"/>
        </w:rPr>
        <w:t xml:space="preserve"> </w:t>
      </w:r>
      <w:r>
        <w:rPr>
          <w:rFonts w:hint="default"/>
          <w:b/>
          <w:i/>
          <w:sz w:val="24"/>
          <w:szCs w:val="24"/>
        </w:rPr>
        <w:fldChar w:fldCharType="begin"/>
      </w:r>
      <w:r>
        <w:rPr>
          <w:rFonts w:hint="default"/>
          <w:b/>
          <w:i/>
          <w:sz w:val="24"/>
          <w:szCs w:val="24"/>
        </w:rPr>
        <w:instrText xml:space="preserve"> HYPERLINK "https://www.youtube.com/watch?v=3QFU7rEgeEM" </w:instrText>
      </w:r>
      <w:r>
        <w:rPr>
          <w:rFonts w:hint="default"/>
          <w:b/>
          <w:i/>
          <w:sz w:val="24"/>
          <w:szCs w:val="24"/>
        </w:rPr>
        <w:fldChar w:fldCharType="separate"/>
      </w:r>
      <w:r>
        <w:rPr>
          <w:rStyle w:val="8"/>
          <w:rFonts w:hint="default"/>
          <w:b/>
          <w:i/>
          <w:sz w:val="24"/>
          <w:szCs w:val="24"/>
        </w:rPr>
        <w:t>https://www.youtube.com/watch?v=3QFU7rEgeEM</w:t>
      </w:r>
      <w:r>
        <w:rPr>
          <w:rFonts w:hint="default"/>
          <w:b/>
          <w:i/>
          <w:sz w:val="24"/>
          <w:szCs w:val="24"/>
        </w:rPr>
        <w:fldChar w:fldCharType="end"/>
      </w:r>
    </w:p>
    <w:p>
      <w:pPr>
        <w:spacing w:before="0" w:after="0"/>
        <w:contextualSpacing/>
        <w:jc w:val="both"/>
        <w:rPr>
          <w:b/>
          <w:i/>
          <w:sz w:val="24"/>
          <w:szCs w:val="24"/>
          <w:lang w:val="vi-VN"/>
        </w:rPr>
      </w:pP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5"/>
        <w:gridCol w:w="2023"/>
        <w:gridCol w:w="2023"/>
        <w:gridCol w:w="2023"/>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915" w:type="dxa"/>
            <w:shd w:val="clear" w:color="auto" w:fill="auto"/>
          </w:tcPr>
          <w:p>
            <w:pPr>
              <w:spacing w:before="0" w:after="0"/>
              <w:contextualSpacing/>
              <w:rPr>
                <w:rFonts w:hint="default"/>
                <w:sz w:val="24"/>
                <w:szCs w:val="24"/>
                <w:lang w:val="en-US"/>
              </w:rPr>
            </w:pPr>
            <w:r>
              <w:rPr>
                <w:rFonts w:hint="default"/>
                <w:sz w:val="24"/>
                <w:szCs w:val="24"/>
                <w:lang w:val="en-US"/>
              </w:rPr>
              <w:t>6</w:t>
            </w:r>
            <w:r>
              <w:rPr>
                <w:sz w:val="24"/>
                <w:szCs w:val="24"/>
              </w:rPr>
              <w:t xml:space="preserve">. </w:t>
            </w:r>
            <w:r>
              <w:rPr>
                <w:rFonts w:hint="default"/>
                <w:sz w:val="24"/>
                <w:szCs w:val="24"/>
                <w:lang w:val="en-US"/>
              </w:rPr>
              <w:t>False</w:t>
            </w:r>
          </w:p>
        </w:tc>
        <w:tc>
          <w:tcPr>
            <w:tcW w:w="2023" w:type="dxa"/>
            <w:shd w:val="clear" w:color="auto" w:fill="auto"/>
          </w:tcPr>
          <w:p>
            <w:pPr>
              <w:spacing w:before="0" w:after="0"/>
              <w:contextualSpacing/>
              <w:rPr>
                <w:rFonts w:hint="default"/>
                <w:sz w:val="24"/>
                <w:szCs w:val="24"/>
                <w:lang w:val="en-US"/>
              </w:rPr>
            </w:pPr>
            <w:r>
              <w:rPr>
                <w:rFonts w:hint="default"/>
                <w:sz w:val="24"/>
                <w:szCs w:val="24"/>
                <w:lang w:val="en-US"/>
              </w:rPr>
              <w:t>7</w:t>
            </w:r>
            <w:r>
              <w:rPr>
                <w:sz w:val="24"/>
                <w:szCs w:val="24"/>
              </w:rPr>
              <w:t xml:space="preserve">. </w:t>
            </w:r>
            <w:r>
              <w:rPr>
                <w:rFonts w:hint="default"/>
                <w:sz w:val="24"/>
                <w:szCs w:val="24"/>
                <w:lang w:val="en-US"/>
              </w:rPr>
              <w:t>True</w:t>
            </w:r>
          </w:p>
        </w:tc>
        <w:tc>
          <w:tcPr>
            <w:tcW w:w="2023" w:type="dxa"/>
            <w:shd w:val="clear" w:color="auto" w:fill="auto"/>
          </w:tcPr>
          <w:p>
            <w:pPr>
              <w:spacing w:before="0" w:after="0"/>
              <w:contextualSpacing/>
              <w:rPr>
                <w:rFonts w:hint="default"/>
                <w:sz w:val="24"/>
                <w:szCs w:val="24"/>
                <w:lang w:val="en-US"/>
              </w:rPr>
            </w:pPr>
            <w:r>
              <w:rPr>
                <w:rFonts w:hint="default"/>
                <w:sz w:val="24"/>
                <w:szCs w:val="24"/>
                <w:lang w:val="en-US"/>
              </w:rPr>
              <w:t>8</w:t>
            </w:r>
            <w:r>
              <w:rPr>
                <w:sz w:val="24"/>
                <w:szCs w:val="24"/>
              </w:rPr>
              <w:t xml:space="preserve">. </w:t>
            </w:r>
            <w:r>
              <w:rPr>
                <w:rFonts w:hint="default"/>
                <w:sz w:val="24"/>
                <w:szCs w:val="24"/>
                <w:lang w:val="en-US"/>
              </w:rPr>
              <w:t>False</w:t>
            </w:r>
          </w:p>
        </w:tc>
        <w:tc>
          <w:tcPr>
            <w:tcW w:w="2023" w:type="dxa"/>
            <w:shd w:val="clear" w:color="auto" w:fill="auto"/>
          </w:tcPr>
          <w:p>
            <w:pPr>
              <w:spacing w:before="0" w:after="0"/>
              <w:contextualSpacing/>
              <w:rPr>
                <w:rFonts w:hint="default"/>
                <w:sz w:val="24"/>
                <w:szCs w:val="24"/>
                <w:lang w:val="en-US"/>
              </w:rPr>
            </w:pPr>
            <w:r>
              <w:rPr>
                <w:rFonts w:hint="default"/>
                <w:sz w:val="24"/>
                <w:szCs w:val="24"/>
                <w:lang w:val="en-US"/>
              </w:rPr>
              <w:t>9</w:t>
            </w:r>
            <w:r>
              <w:rPr>
                <w:sz w:val="24"/>
                <w:szCs w:val="24"/>
              </w:rPr>
              <w:t xml:space="preserve">. </w:t>
            </w:r>
            <w:r>
              <w:rPr>
                <w:rFonts w:hint="default"/>
                <w:sz w:val="24"/>
                <w:szCs w:val="24"/>
                <w:lang w:val="en-US"/>
              </w:rPr>
              <w:t>True</w:t>
            </w:r>
          </w:p>
        </w:tc>
        <w:tc>
          <w:tcPr>
            <w:tcW w:w="1939" w:type="dxa"/>
            <w:shd w:val="clear" w:color="auto" w:fill="auto"/>
          </w:tcPr>
          <w:p>
            <w:pPr>
              <w:spacing w:before="0" w:after="0"/>
              <w:contextualSpacing/>
              <w:rPr>
                <w:rFonts w:hint="default"/>
                <w:sz w:val="24"/>
                <w:szCs w:val="24"/>
                <w:lang w:val="en-US"/>
              </w:rPr>
            </w:pPr>
            <w:r>
              <w:rPr>
                <w:rFonts w:hint="default"/>
                <w:sz w:val="24"/>
                <w:szCs w:val="24"/>
                <w:lang w:val="en-US"/>
              </w:rPr>
              <w:t>10</w:t>
            </w:r>
            <w:r>
              <w:rPr>
                <w:sz w:val="24"/>
                <w:szCs w:val="24"/>
              </w:rPr>
              <w:t xml:space="preserve">. </w:t>
            </w:r>
            <w:r>
              <w:rPr>
                <w:rFonts w:hint="default"/>
                <w:sz w:val="24"/>
                <w:szCs w:val="24"/>
                <w:lang w:val="en-US"/>
              </w:rPr>
              <w:t>False</w:t>
            </w:r>
          </w:p>
        </w:tc>
      </w:tr>
    </w:tbl>
    <w:p>
      <w:pPr>
        <w:spacing w:before="0" w:after="0"/>
        <w:contextualSpacing/>
        <w:jc w:val="both"/>
        <w:rPr>
          <w:rFonts w:hint="default" w:ascii="Times New Roman" w:hAnsi="Times New Roman" w:cs="Times New Roman"/>
          <w:b/>
          <w:bCs w:val="0"/>
          <w:i/>
          <w:iCs w:val="0"/>
          <w:sz w:val="24"/>
          <w:szCs w:val="24"/>
          <w:lang w:val="en-US"/>
        </w:rPr>
      </w:pPr>
      <w:r>
        <w:rPr>
          <w:b/>
          <w:i/>
          <w:iCs w:val="0"/>
          <w:sz w:val="24"/>
          <w:szCs w:val="24"/>
        </w:rPr>
        <w:t xml:space="preserve">Part 3. </w:t>
      </w:r>
      <w:r>
        <w:rPr>
          <w:rFonts w:hint="default" w:cs="Times New Roman"/>
          <w:b/>
          <w:bCs w:val="0"/>
          <w:i/>
          <w:iCs w:val="0"/>
          <w:sz w:val="24"/>
          <w:szCs w:val="24"/>
          <w:lang w:val="en-US"/>
        </w:rPr>
        <w:t>Cambridge Certificate in Advanced English Book 4</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5"/>
        <w:gridCol w:w="2023"/>
        <w:gridCol w:w="2023"/>
        <w:gridCol w:w="2023"/>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shd w:val="clear" w:color="auto" w:fill="auto"/>
          </w:tcPr>
          <w:p>
            <w:pPr>
              <w:pStyle w:val="21"/>
              <w:numPr>
                <w:numId w:val="0"/>
              </w:numPr>
            </w:pPr>
            <w:r>
              <w:rPr>
                <w:rFonts w:hint="default"/>
                <w:lang w:val="en-US"/>
              </w:rPr>
              <w:t>11.B</w:t>
            </w:r>
          </w:p>
        </w:tc>
        <w:tc>
          <w:tcPr>
            <w:tcW w:w="2023" w:type="dxa"/>
            <w:shd w:val="clear" w:color="auto" w:fill="auto"/>
          </w:tcPr>
          <w:p>
            <w:pPr>
              <w:pStyle w:val="21"/>
              <w:numPr>
                <w:numId w:val="0"/>
              </w:numPr>
            </w:pPr>
            <w:r>
              <w:rPr>
                <w:rFonts w:hint="default"/>
                <w:lang w:val="en-US"/>
              </w:rPr>
              <w:t>12. D</w:t>
            </w:r>
          </w:p>
        </w:tc>
        <w:tc>
          <w:tcPr>
            <w:tcW w:w="2023" w:type="dxa"/>
            <w:shd w:val="clear" w:color="auto" w:fill="auto"/>
          </w:tcPr>
          <w:p>
            <w:pPr>
              <w:pStyle w:val="21"/>
              <w:numPr>
                <w:numId w:val="0"/>
              </w:numPr>
            </w:pPr>
            <w:r>
              <w:rPr>
                <w:rFonts w:hint="default"/>
                <w:lang w:val="en-US"/>
              </w:rPr>
              <w:t>13.A</w:t>
            </w:r>
          </w:p>
        </w:tc>
        <w:tc>
          <w:tcPr>
            <w:tcW w:w="2023" w:type="dxa"/>
            <w:shd w:val="clear" w:color="auto" w:fill="auto"/>
          </w:tcPr>
          <w:p>
            <w:pPr>
              <w:pStyle w:val="21"/>
              <w:numPr>
                <w:numId w:val="0"/>
              </w:numPr>
            </w:pPr>
            <w:r>
              <w:rPr>
                <w:rFonts w:hint="default"/>
                <w:lang w:val="en-US"/>
              </w:rPr>
              <w:t>14.</w:t>
            </w:r>
            <w:r>
              <w:t>A</w:t>
            </w:r>
          </w:p>
        </w:tc>
        <w:tc>
          <w:tcPr>
            <w:tcW w:w="1939" w:type="dxa"/>
            <w:shd w:val="clear" w:color="auto" w:fill="auto"/>
          </w:tcPr>
          <w:p>
            <w:pPr>
              <w:pStyle w:val="21"/>
              <w:numPr>
                <w:numId w:val="0"/>
              </w:numPr>
            </w:pPr>
            <w:r>
              <w:rPr>
                <w:rFonts w:hint="default"/>
                <w:lang w:val="en-US"/>
              </w:rPr>
              <w:t>15.C</w:t>
            </w:r>
          </w:p>
        </w:tc>
      </w:tr>
    </w:tbl>
    <w:p>
      <w:pPr>
        <w:jc w:val="both"/>
        <w:rPr>
          <w:rFonts w:hint="default"/>
          <w:b/>
          <w:i/>
          <w:sz w:val="24"/>
          <w:szCs w:val="24"/>
          <w:lang w:val="en-US"/>
        </w:rPr>
      </w:pPr>
      <w:r>
        <w:rPr>
          <w:b/>
          <w:i/>
          <w:sz w:val="24"/>
          <w:szCs w:val="24"/>
        </w:rPr>
        <w:t>Part 4.</w:t>
      </w:r>
      <w:r>
        <w:rPr>
          <w:rFonts w:hint="default"/>
          <w:b/>
          <w:i/>
          <w:sz w:val="24"/>
          <w:szCs w:val="24"/>
          <w:lang w:val="en-US"/>
        </w:rPr>
        <w:t xml:space="preserve">  </w:t>
      </w:r>
      <w:r>
        <w:rPr>
          <w:rFonts w:hint="default"/>
          <w:b/>
          <w:i/>
          <w:sz w:val="24"/>
          <w:szCs w:val="24"/>
          <w:lang w:val="en-US"/>
        </w:rPr>
        <w:fldChar w:fldCharType="begin"/>
      </w:r>
      <w:r>
        <w:rPr>
          <w:rFonts w:hint="default"/>
          <w:b/>
          <w:i/>
          <w:sz w:val="24"/>
          <w:szCs w:val="24"/>
          <w:lang w:val="en-US"/>
        </w:rPr>
        <w:instrText xml:space="preserve"> HYPERLINK "https://www.youtube.com/watch?v=vKGITvyWMH0&amp;t=65s" </w:instrText>
      </w:r>
      <w:r>
        <w:rPr>
          <w:rFonts w:hint="default"/>
          <w:b/>
          <w:i/>
          <w:sz w:val="24"/>
          <w:szCs w:val="24"/>
          <w:lang w:val="en-US"/>
        </w:rPr>
        <w:fldChar w:fldCharType="separate"/>
      </w:r>
      <w:r>
        <w:rPr>
          <w:rStyle w:val="8"/>
          <w:rFonts w:hint="default"/>
          <w:b/>
          <w:i/>
          <w:sz w:val="24"/>
          <w:szCs w:val="24"/>
          <w:lang w:val="en-US"/>
        </w:rPr>
        <w:t>https://www.youtube.com/watch?v=vKGITvyWMH0&amp;t=65s</w:t>
      </w:r>
      <w:r>
        <w:rPr>
          <w:rFonts w:hint="default"/>
          <w:b/>
          <w:i/>
          <w:sz w:val="24"/>
          <w:szCs w:val="24"/>
          <w:lang w:val="en-US"/>
        </w:rPr>
        <w:fldChar w:fldCharType="end"/>
      </w:r>
      <w:r>
        <w:rPr>
          <w:rFonts w:hint="default"/>
          <w:b/>
          <w:i/>
          <w:sz w:val="24"/>
          <w:szCs w:val="24"/>
          <w:lang w:val="en-US"/>
        </w:rPr>
        <w:t xml:space="preserve"> </w:t>
      </w:r>
      <w:r>
        <w:rPr>
          <w:b/>
          <w:i/>
          <w:sz w:val="24"/>
          <w:szCs w:val="24"/>
        </w:rPr>
        <w:t xml:space="preserve"> </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57"/>
        <w:gridCol w:w="4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tcBorders>
              <w:top w:val="single" w:color="auto" w:sz="4" w:space="0"/>
              <w:left w:val="single" w:color="auto" w:sz="4" w:space="0"/>
              <w:bottom w:val="single" w:color="auto" w:sz="4" w:space="0"/>
              <w:right w:val="single" w:color="auto" w:sz="4" w:space="0"/>
            </w:tcBorders>
          </w:tcPr>
          <w:p>
            <w:pPr>
              <w:spacing w:before="0" w:after="0"/>
              <w:jc w:val="both"/>
              <w:rPr>
                <w:rFonts w:hint="default" w:eastAsia="Arial"/>
                <w:sz w:val="24"/>
                <w:szCs w:val="24"/>
                <w:lang w:val="en-US"/>
              </w:rPr>
            </w:pPr>
            <w:r>
              <w:rPr>
                <w:rFonts w:eastAsia="Arial"/>
                <w:sz w:val="24"/>
                <w:szCs w:val="24"/>
              </w:rPr>
              <w:t>1</w:t>
            </w:r>
            <w:r>
              <w:rPr>
                <w:rFonts w:hint="default" w:eastAsia="Arial"/>
                <w:sz w:val="24"/>
                <w:szCs w:val="24"/>
                <w:lang w:val="en-US"/>
              </w:rPr>
              <w:t>6</w:t>
            </w:r>
            <w:r>
              <w:rPr>
                <w:rFonts w:eastAsia="Arial"/>
                <w:sz w:val="24"/>
                <w:szCs w:val="24"/>
              </w:rPr>
              <w:t xml:space="preserve">. </w:t>
            </w:r>
            <w:r>
              <w:rPr>
                <w:rFonts w:hint="default" w:eastAsia="Arial"/>
                <w:sz w:val="24"/>
                <w:szCs w:val="24"/>
                <w:lang w:val="en-US"/>
              </w:rPr>
              <w:t>600</w:t>
            </w:r>
          </w:p>
        </w:tc>
        <w:tc>
          <w:tcPr>
            <w:tcW w:w="4966" w:type="dxa"/>
            <w:tcBorders>
              <w:top w:val="single" w:color="auto" w:sz="4" w:space="0"/>
              <w:left w:val="single" w:color="auto" w:sz="4" w:space="0"/>
              <w:bottom w:val="single" w:color="auto" w:sz="4" w:space="0"/>
              <w:right w:val="single" w:color="auto" w:sz="4" w:space="0"/>
            </w:tcBorders>
          </w:tcPr>
          <w:p>
            <w:pPr>
              <w:spacing w:before="0" w:after="0"/>
              <w:jc w:val="both"/>
              <w:rPr>
                <w:rFonts w:hint="default"/>
                <w:sz w:val="24"/>
                <w:szCs w:val="24"/>
                <w:lang w:val="en-US"/>
              </w:rPr>
            </w:pPr>
            <w:r>
              <w:rPr>
                <w:rFonts w:hint="default"/>
                <w:sz w:val="24"/>
                <w:szCs w:val="24"/>
                <w:lang w:val="en-US"/>
              </w:rPr>
              <w:t>21</w:t>
            </w:r>
            <w:r>
              <w:rPr>
                <w:sz w:val="24"/>
                <w:szCs w:val="24"/>
              </w:rPr>
              <w:t>.</w:t>
            </w:r>
            <w:r>
              <w:rPr>
                <w:rFonts w:hint="default"/>
                <w:sz w:val="24"/>
                <w:szCs w:val="24"/>
                <w:lang w:val="en-US"/>
              </w:rPr>
              <w:t xml:space="preserve"> cycling cabbies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tcBorders>
              <w:top w:val="single" w:color="auto" w:sz="4" w:space="0"/>
              <w:left w:val="single" w:color="auto" w:sz="4" w:space="0"/>
              <w:bottom w:val="single" w:color="auto" w:sz="4" w:space="0"/>
              <w:right w:val="single" w:color="auto" w:sz="4" w:space="0"/>
            </w:tcBorders>
          </w:tcPr>
          <w:p>
            <w:pPr>
              <w:spacing w:before="0" w:after="0"/>
              <w:jc w:val="both"/>
              <w:rPr>
                <w:rFonts w:hint="default"/>
                <w:sz w:val="24"/>
                <w:szCs w:val="24"/>
                <w:lang w:val="en-US"/>
              </w:rPr>
            </w:pPr>
            <w:r>
              <w:rPr>
                <w:rFonts w:hint="default"/>
                <w:sz w:val="24"/>
                <w:szCs w:val="24"/>
                <w:lang w:val="en-US"/>
              </w:rPr>
              <w:t>17</w:t>
            </w:r>
            <w:r>
              <w:rPr>
                <w:sz w:val="24"/>
                <w:szCs w:val="24"/>
              </w:rPr>
              <w:t xml:space="preserve">. </w:t>
            </w:r>
            <w:r>
              <w:rPr>
                <w:rFonts w:hint="default"/>
                <w:sz w:val="24"/>
                <w:szCs w:val="24"/>
                <w:lang w:val="en-US"/>
              </w:rPr>
              <w:t>delta</w:t>
            </w:r>
          </w:p>
        </w:tc>
        <w:tc>
          <w:tcPr>
            <w:tcW w:w="4966" w:type="dxa"/>
            <w:tcBorders>
              <w:top w:val="single" w:color="auto" w:sz="4" w:space="0"/>
              <w:left w:val="single" w:color="auto" w:sz="4" w:space="0"/>
              <w:bottom w:val="single" w:color="auto" w:sz="4" w:space="0"/>
              <w:right w:val="single" w:color="auto" w:sz="4" w:space="0"/>
            </w:tcBorders>
          </w:tcPr>
          <w:p>
            <w:pPr>
              <w:spacing w:before="0" w:after="0"/>
              <w:jc w:val="both"/>
              <w:rPr>
                <w:rFonts w:hint="default"/>
                <w:sz w:val="24"/>
                <w:szCs w:val="24"/>
                <w:lang w:val="en-US"/>
              </w:rPr>
            </w:pPr>
            <w:r>
              <w:rPr>
                <w:rFonts w:hint="default"/>
                <w:sz w:val="24"/>
                <w:szCs w:val="24"/>
                <w:lang w:val="en-US"/>
              </w:rPr>
              <w:t>22</w:t>
            </w:r>
            <w:r>
              <w:rPr>
                <w:sz w:val="24"/>
                <w:szCs w:val="24"/>
              </w:rPr>
              <w:t xml:space="preserve">. </w:t>
            </w:r>
            <w:r>
              <w:rPr>
                <w:rFonts w:hint="default"/>
                <w:sz w:val="24"/>
                <w:szCs w:val="24"/>
                <w:lang w:val="en-US"/>
              </w:rPr>
              <w:t xml:space="preserve">gargantuan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tcBorders>
              <w:top w:val="single" w:color="auto" w:sz="4" w:space="0"/>
              <w:left w:val="single" w:color="auto" w:sz="4" w:space="0"/>
              <w:bottom w:val="single" w:color="auto" w:sz="4" w:space="0"/>
              <w:right w:val="single" w:color="auto" w:sz="4" w:space="0"/>
            </w:tcBorders>
          </w:tcPr>
          <w:p>
            <w:pPr>
              <w:spacing w:before="0" w:after="0"/>
              <w:jc w:val="both"/>
              <w:rPr>
                <w:rFonts w:hint="default"/>
                <w:sz w:val="24"/>
                <w:szCs w:val="24"/>
                <w:lang w:val="en-US"/>
              </w:rPr>
            </w:pPr>
            <w:r>
              <w:rPr>
                <w:rFonts w:hint="default"/>
                <w:sz w:val="24"/>
                <w:szCs w:val="24"/>
                <w:lang w:val="en-US"/>
              </w:rPr>
              <w:t>18</w:t>
            </w:r>
            <w:r>
              <w:rPr>
                <w:sz w:val="24"/>
                <w:szCs w:val="24"/>
              </w:rPr>
              <w:t xml:space="preserve">. </w:t>
            </w:r>
            <w:r>
              <w:rPr>
                <w:rFonts w:hint="default"/>
                <w:sz w:val="24"/>
                <w:szCs w:val="24"/>
                <w:lang w:val="en-US"/>
              </w:rPr>
              <w:t>monsoon</w:t>
            </w:r>
          </w:p>
        </w:tc>
        <w:tc>
          <w:tcPr>
            <w:tcW w:w="4966"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sz w:val="24"/>
                <w:szCs w:val="24"/>
                <w:lang w:val="en-US"/>
              </w:rPr>
            </w:pPr>
            <w:r>
              <w:rPr>
                <w:rFonts w:hint="default"/>
                <w:sz w:val="24"/>
                <w:szCs w:val="24"/>
                <w:lang w:val="en-US"/>
              </w:rPr>
              <w:t>22</w:t>
            </w:r>
            <w:r>
              <w:rPr>
                <w:sz w:val="24"/>
                <w:szCs w:val="24"/>
              </w:rPr>
              <w:t xml:space="preserve">. </w:t>
            </w:r>
            <w:r>
              <w:rPr>
                <w:rFonts w:hint="default"/>
                <w:sz w:val="24"/>
                <w:szCs w:val="24"/>
                <w:lang w:val="en-US"/>
              </w:rPr>
              <w:t>cotton and silk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tcBorders>
              <w:top w:val="single" w:color="auto" w:sz="4" w:space="0"/>
              <w:left w:val="single" w:color="auto" w:sz="4" w:space="0"/>
              <w:bottom w:val="single" w:color="auto" w:sz="4" w:space="0"/>
              <w:right w:val="single" w:color="auto" w:sz="4" w:space="0"/>
            </w:tcBorders>
          </w:tcPr>
          <w:p>
            <w:pPr>
              <w:spacing w:before="0" w:after="0"/>
              <w:jc w:val="both"/>
              <w:rPr>
                <w:rFonts w:hint="default"/>
                <w:sz w:val="24"/>
                <w:szCs w:val="24"/>
                <w:lang w:val="en-US"/>
              </w:rPr>
            </w:pPr>
            <w:r>
              <w:rPr>
                <w:rFonts w:hint="default"/>
                <w:sz w:val="24"/>
                <w:szCs w:val="24"/>
                <w:lang w:val="en-US"/>
              </w:rPr>
              <w:t>19</w:t>
            </w:r>
            <w:r>
              <w:rPr>
                <w:sz w:val="24"/>
                <w:szCs w:val="24"/>
              </w:rPr>
              <w:t xml:space="preserve">. </w:t>
            </w:r>
            <w:r>
              <w:rPr>
                <w:rFonts w:hint="default"/>
                <w:sz w:val="24"/>
                <w:szCs w:val="24"/>
                <w:lang w:val="en-US"/>
              </w:rPr>
              <w:t>garment</w:t>
            </w:r>
          </w:p>
        </w:tc>
        <w:tc>
          <w:tcPr>
            <w:tcW w:w="4966"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sz w:val="24"/>
                <w:szCs w:val="24"/>
                <w:lang w:val="en-US"/>
              </w:rPr>
            </w:pPr>
            <w:r>
              <w:rPr>
                <w:rFonts w:hint="default"/>
                <w:sz w:val="24"/>
                <w:szCs w:val="24"/>
                <w:lang w:val="en-US"/>
              </w:rPr>
              <w:t>23</w:t>
            </w:r>
            <w:r>
              <w:rPr>
                <w:sz w:val="24"/>
                <w:szCs w:val="24"/>
              </w:rPr>
              <w:t xml:space="preserve">. </w:t>
            </w:r>
            <w:r>
              <w:rPr>
                <w:rFonts w:hint="default"/>
                <w:sz w:val="24"/>
                <w:szCs w:val="24"/>
                <w:lang w:val="en-US"/>
              </w:rPr>
              <w:t>independence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tcBorders>
              <w:top w:val="single" w:color="auto" w:sz="4" w:space="0"/>
              <w:left w:val="single" w:color="auto" w:sz="4" w:space="0"/>
              <w:bottom w:val="single" w:color="auto" w:sz="4" w:space="0"/>
              <w:right w:val="single" w:color="auto" w:sz="4" w:space="0"/>
            </w:tcBorders>
          </w:tcPr>
          <w:p>
            <w:pPr>
              <w:spacing w:before="0" w:after="0"/>
              <w:jc w:val="both"/>
              <w:rPr>
                <w:rFonts w:hint="default"/>
                <w:sz w:val="24"/>
                <w:szCs w:val="24"/>
                <w:lang w:val="en-US"/>
              </w:rPr>
            </w:pPr>
            <w:r>
              <w:rPr>
                <w:rFonts w:hint="default"/>
                <w:sz w:val="24"/>
                <w:szCs w:val="24"/>
                <w:lang w:val="en-US"/>
              </w:rPr>
              <w:t>20</w:t>
            </w:r>
            <w:r>
              <w:rPr>
                <w:sz w:val="24"/>
                <w:szCs w:val="24"/>
              </w:rPr>
              <w:t xml:space="preserve">. </w:t>
            </w:r>
            <w:r>
              <w:rPr>
                <w:rFonts w:hint="default"/>
                <w:sz w:val="24"/>
                <w:szCs w:val="24"/>
                <w:lang w:val="en-US"/>
              </w:rPr>
              <w:t>off-the-books</w:t>
            </w:r>
          </w:p>
        </w:tc>
        <w:tc>
          <w:tcPr>
            <w:tcW w:w="4966" w:type="dxa"/>
            <w:tcBorders>
              <w:top w:val="single" w:color="auto" w:sz="4" w:space="0"/>
              <w:left w:val="single" w:color="auto" w:sz="4" w:space="0"/>
              <w:bottom w:val="single" w:color="auto" w:sz="4" w:space="0"/>
              <w:right w:val="single" w:color="auto" w:sz="4" w:space="0"/>
            </w:tcBorders>
            <w:vAlign w:val="top"/>
          </w:tcPr>
          <w:p>
            <w:pPr>
              <w:spacing w:before="0" w:after="0"/>
              <w:jc w:val="both"/>
              <w:rPr>
                <w:rFonts w:hint="default"/>
                <w:sz w:val="24"/>
                <w:szCs w:val="24"/>
                <w:lang w:val="en-US"/>
              </w:rPr>
            </w:pPr>
            <w:r>
              <w:rPr>
                <w:rFonts w:hint="default"/>
                <w:sz w:val="24"/>
                <w:szCs w:val="24"/>
                <w:lang w:val="en-US"/>
              </w:rPr>
              <w:t>24</w:t>
            </w:r>
            <w:r>
              <w:rPr>
                <w:sz w:val="24"/>
                <w:szCs w:val="24"/>
              </w:rPr>
              <w:t xml:space="preserve">. </w:t>
            </w:r>
            <w:r>
              <w:rPr>
                <w:rFonts w:hint="default"/>
                <w:sz w:val="24"/>
                <w:szCs w:val="24"/>
                <w:lang w:val="en-US"/>
              </w:rPr>
              <w:t>migration</w:t>
            </w:r>
          </w:p>
        </w:tc>
      </w:tr>
    </w:tbl>
    <w:p>
      <w:pPr>
        <w:spacing w:before="0" w:after="0"/>
        <w:contextualSpacing/>
        <w:rPr>
          <w:b/>
          <w:sz w:val="24"/>
          <w:szCs w:val="24"/>
        </w:rPr>
      </w:pPr>
    </w:p>
    <w:p>
      <w:pPr>
        <w:widowControl w:val="0"/>
        <w:numPr>
          <w:ilvl w:val="0"/>
          <w:numId w:val="2"/>
        </w:numPr>
        <w:spacing w:before="0" w:after="0"/>
        <w:contextualSpacing/>
        <w:jc w:val="both"/>
        <w:rPr>
          <w:rFonts w:hint="default"/>
          <w:b/>
          <w:bCs/>
          <w:i w:val="0"/>
          <w:iCs w:val="0"/>
          <w:sz w:val="24"/>
          <w:szCs w:val="24"/>
          <w:lang w:val="en-US"/>
        </w:rPr>
      </w:pPr>
      <w:r>
        <w:rPr>
          <w:rFonts w:hint="default"/>
          <w:b/>
          <w:bCs/>
          <w:i w:val="0"/>
          <w:iCs w:val="0"/>
          <w:sz w:val="24"/>
          <w:szCs w:val="24"/>
          <w:lang w:val="en-US"/>
        </w:rPr>
        <w:t>LEXICO- GRAMMAR</w:t>
      </w:r>
    </w:p>
    <w:p>
      <w:pPr>
        <w:widowControl w:val="0"/>
        <w:numPr>
          <w:ilvl w:val="0"/>
          <w:numId w:val="0"/>
        </w:numPr>
        <w:spacing w:before="0" w:after="0"/>
        <w:contextualSpacing/>
        <w:jc w:val="both"/>
        <w:rPr>
          <w:rFonts w:hint="default"/>
          <w:b/>
          <w:bCs/>
          <w:i w:val="0"/>
          <w:iCs w:val="0"/>
          <w:sz w:val="24"/>
          <w:szCs w:val="24"/>
          <w:lang w:val="en-US"/>
        </w:rPr>
      </w:pPr>
      <w:r>
        <w:rPr>
          <w:rFonts w:hint="default"/>
          <w:b/>
          <w:bCs/>
          <w:i w:val="0"/>
          <w:iCs w:val="0"/>
          <w:sz w:val="24"/>
          <w:szCs w:val="24"/>
          <w:lang w:val="en-US"/>
        </w:rPr>
        <w:t>Part 1.</w:t>
      </w:r>
    </w:p>
    <w:p>
      <w:pPr>
        <w:widowControl w:val="0"/>
        <w:numPr>
          <w:ilvl w:val="0"/>
          <w:numId w:val="0"/>
        </w:numPr>
        <w:spacing w:before="0" w:after="0"/>
        <w:contextualSpacing/>
        <w:jc w:val="both"/>
        <w:rPr>
          <w:rFonts w:hint="default"/>
          <w:b w:val="0"/>
          <w:bCs w:val="0"/>
          <w:i w:val="0"/>
          <w:iCs w:val="0"/>
          <w:sz w:val="24"/>
          <w:szCs w:val="24"/>
          <w:lang w:val="en-US"/>
        </w:rPr>
      </w:pPr>
    </w:p>
    <w:tbl>
      <w:tblPr>
        <w:tblStyle w:val="4"/>
        <w:tblW w:w="1012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69"/>
        <w:gridCol w:w="1952"/>
        <w:gridCol w:w="1985"/>
        <w:gridCol w:w="1985"/>
        <w:gridCol w:w="22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1" w:hRule="atLeast"/>
        </w:trPr>
        <w:tc>
          <w:tcPr>
            <w:tcW w:w="1969" w:type="dxa"/>
            <w:tcBorders>
              <w:top w:val="single" w:color="000000" w:sz="8" w:space="0"/>
              <w:left w:val="single" w:color="000000" w:sz="8" w:space="0"/>
              <w:bottom w:val="single" w:color="000000" w:sz="8" w:space="0"/>
              <w:right w:val="single" w:color="000000" w:sz="8" w:space="0"/>
            </w:tcBorders>
            <w:shd w:val="clear" w:color="auto" w:fill="FFFFFF"/>
            <w:tcMar>
              <w:top w:w="100" w:type="dxa"/>
              <w:left w:w="100" w:type="dxa"/>
              <w:bottom w:w="100" w:type="dxa"/>
              <w:right w:w="100" w:type="dxa"/>
            </w:tcMar>
          </w:tcPr>
          <w:p>
            <w:pPr>
              <w:widowControl w:val="0"/>
              <w:numPr>
                <w:ilvl w:val="0"/>
                <w:numId w:val="0"/>
              </w:numPr>
              <w:spacing w:before="0" w:after="0"/>
              <w:contextualSpacing/>
              <w:jc w:val="both"/>
              <w:rPr>
                <w:rFonts w:hint="default"/>
                <w:b w:val="0"/>
                <w:bCs w:val="0"/>
                <w:i w:val="0"/>
                <w:iCs w:val="0"/>
                <w:sz w:val="24"/>
                <w:szCs w:val="24"/>
                <w:lang w:val="en-US"/>
              </w:rPr>
            </w:pPr>
            <w:bookmarkStart w:id="0" w:name="_Hlk137628269"/>
            <w:r>
              <w:rPr>
                <w:rFonts w:hint="default"/>
                <w:b w:val="0"/>
                <w:bCs w:val="0"/>
                <w:i w:val="0"/>
                <w:iCs w:val="0"/>
                <w:sz w:val="24"/>
                <w:szCs w:val="24"/>
                <w:lang w:val="en-US"/>
              </w:rPr>
              <w:t>26.C</w:t>
            </w:r>
          </w:p>
        </w:tc>
        <w:tc>
          <w:tcPr>
            <w:tcW w:w="1952" w:type="dxa"/>
            <w:tcBorders>
              <w:top w:val="single" w:color="000000" w:sz="8" w:space="0"/>
              <w:left w:val="nil"/>
              <w:bottom w:val="single" w:color="000000" w:sz="8" w:space="0"/>
              <w:right w:val="single" w:color="000000" w:sz="8" w:space="0"/>
            </w:tcBorders>
            <w:shd w:val="clear" w:color="auto" w:fill="FFFFFF"/>
            <w:tcMar>
              <w:top w:w="100" w:type="dxa"/>
              <w:left w:w="100" w:type="dxa"/>
              <w:bottom w:w="100" w:type="dxa"/>
              <w:right w:w="100" w:type="dxa"/>
            </w:tcMar>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30.A</w:t>
            </w:r>
          </w:p>
        </w:tc>
        <w:tc>
          <w:tcPr>
            <w:tcW w:w="1985" w:type="dxa"/>
            <w:tcBorders>
              <w:top w:val="single" w:color="000000" w:sz="8" w:space="0"/>
              <w:left w:val="nil"/>
              <w:bottom w:val="single" w:color="000000" w:sz="8" w:space="0"/>
              <w:right w:val="single" w:color="000000" w:sz="8" w:space="0"/>
            </w:tcBorders>
            <w:shd w:val="clear" w:color="auto" w:fill="FFFFFF"/>
            <w:tcMar>
              <w:top w:w="100" w:type="dxa"/>
              <w:left w:w="100" w:type="dxa"/>
              <w:bottom w:w="100" w:type="dxa"/>
              <w:right w:w="100" w:type="dxa"/>
            </w:tcMar>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34.D</w:t>
            </w:r>
          </w:p>
        </w:tc>
        <w:tc>
          <w:tcPr>
            <w:tcW w:w="1985" w:type="dxa"/>
            <w:tcBorders>
              <w:top w:val="single" w:color="000000" w:sz="8" w:space="0"/>
              <w:left w:val="nil"/>
              <w:bottom w:val="single" w:color="000000" w:sz="8" w:space="0"/>
              <w:right w:val="single" w:color="000000" w:sz="8" w:space="0"/>
            </w:tcBorders>
            <w:shd w:val="clear" w:color="auto" w:fill="FFFFFF"/>
            <w:tcMar>
              <w:top w:w="100" w:type="dxa"/>
              <w:left w:w="100" w:type="dxa"/>
              <w:bottom w:w="100" w:type="dxa"/>
              <w:right w:w="100" w:type="dxa"/>
            </w:tcMar>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38.C</w:t>
            </w:r>
          </w:p>
        </w:tc>
        <w:tc>
          <w:tcPr>
            <w:tcW w:w="2237" w:type="dxa"/>
            <w:tcBorders>
              <w:top w:val="single" w:color="000000" w:sz="8" w:space="0"/>
              <w:left w:val="nil"/>
              <w:bottom w:val="single" w:color="000000" w:sz="8" w:space="0"/>
              <w:right w:val="single" w:color="000000" w:sz="8" w:space="0"/>
            </w:tcBorders>
            <w:shd w:val="clear" w:color="auto" w:fill="FFFFFF"/>
            <w:tcMar>
              <w:top w:w="100" w:type="dxa"/>
              <w:left w:w="100" w:type="dxa"/>
              <w:bottom w:w="100" w:type="dxa"/>
              <w:right w:w="100" w:type="dxa"/>
            </w:tcMar>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42.D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1" w:hRule="atLeast"/>
        </w:trPr>
        <w:tc>
          <w:tcPr>
            <w:tcW w:w="1969" w:type="dxa"/>
            <w:tcBorders>
              <w:top w:val="nil"/>
              <w:left w:val="single" w:color="000000" w:sz="8" w:space="0"/>
              <w:bottom w:val="single" w:color="000000" w:sz="8" w:space="0"/>
              <w:right w:val="single" w:color="000000" w:sz="8" w:space="0"/>
            </w:tcBorders>
            <w:shd w:val="clear" w:color="auto" w:fill="FFFFFF"/>
            <w:tcMar>
              <w:top w:w="100" w:type="dxa"/>
              <w:left w:w="100" w:type="dxa"/>
              <w:bottom w:w="100" w:type="dxa"/>
              <w:right w:w="100" w:type="dxa"/>
            </w:tcMar>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27.D</w:t>
            </w:r>
          </w:p>
        </w:tc>
        <w:tc>
          <w:tcPr>
            <w:tcW w:w="1952" w:type="dxa"/>
            <w:tcBorders>
              <w:top w:val="nil"/>
              <w:left w:val="nil"/>
              <w:bottom w:val="single" w:color="000000" w:sz="8" w:space="0"/>
              <w:right w:val="single" w:color="000000" w:sz="8" w:space="0"/>
            </w:tcBorders>
            <w:shd w:val="clear" w:color="auto" w:fill="FFFFFF"/>
            <w:tcMar>
              <w:top w:w="100" w:type="dxa"/>
              <w:left w:w="100" w:type="dxa"/>
              <w:bottom w:w="100" w:type="dxa"/>
              <w:right w:w="100" w:type="dxa"/>
            </w:tcMar>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31.D</w:t>
            </w:r>
          </w:p>
        </w:tc>
        <w:tc>
          <w:tcPr>
            <w:tcW w:w="1985" w:type="dxa"/>
            <w:tcBorders>
              <w:top w:val="nil"/>
              <w:left w:val="nil"/>
              <w:bottom w:val="single" w:color="000000" w:sz="8" w:space="0"/>
              <w:right w:val="single" w:color="000000" w:sz="8" w:space="0"/>
            </w:tcBorders>
            <w:shd w:val="clear" w:color="auto" w:fill="FFFFFF"/>
            <w:tcMar>
              <w:top w:w="100" w:type="dxa"/>
              <w:left w:w="100" w:type="dxa"/>
              <w:bottom w:w="100" w:type="dxa"/>
              <w:right w:w="100" w:type="dxa"/>
            </w:tcMar>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35.C</w:t>
            </w:r>
          </w:p>
        </w:tc>
        <w:tc>
          <w:tcPr>
            <w:tcW w:w="1985" w:type="dxa"/>
            <w:tcBorders>
              <w:top w:val="nil"/>
              <w:left w:val="nil"/>
              <w:bottom w:val="single" w:color="000000" w:sz="8" w:space="0"/>
              <w:right w:val="single" w:color="000000" w:sz="8" w:space="0"/>
            </w:tcBorders>
            <w:shd w:val="clear" w:color="auto" w:fill="FFFFFF"/>
            <w:tcMar>
              <w:top w:w="100" w:type="dxa"/>
              <w:left w:w="100" w:type="dxa"/>
              <w:bottom w:w="100" w:type="dxa"/>
              <w:right w:w="100" w:type="dxa"/>
            </w:tcMar>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39.D</w:t>
            </w:r>
          </w:p>
        </w:tc>
        <w:tc>
          <w:tcPr>
            <w:tcW w:w="2237" w:type="dxa"/>
            <w:tcBorders>
              <w:top w:val="nil"/>
              <w:left w:val="nil"/>
              <w:bottom w:val="single" w:color="000000" w:sz="8" w:space="0"/>
              <w:right w:val="single" w:color="000000" w:sz="8" w:space="0"/>
            </w:tcBorders>
            <w:shd w:val="clear" w:color="auto" w:fill="FFFFFF"/>
            <w:tcMar>
              <w:top w:w="100" w:type="dxa"/>
              <w:left w:w="100" w:type="dxa"/>
              <w:bottom w:w="100" w:type="dxa"/>
              <w:right w:w="100" w:type="dxa"/>
            </w:tcMar>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43.B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1" w:hRule="atLeast"/>
        </w:trPr>
        <w:tc>
          <w:tcPr>
            <w:tcW w:w="1969" w:type="dxa"/>
            <w:tcBorders>
              <w:top w:val="nil"/>
              <w:left w:val="single" w:color="000000" w:sz="8" w:space="0"/>
              <w:bottom w:val="single" w:color="000000" w:sz="8" w:space="0"/>
              <w:right w:val="single" w:color="000000" w:sz="8" w:space="0"/>
            </w:tcBorders>
            <w:shd w:val="clear" w:color="auto" w:fill="FFFFFF"/>
            <w:tcMar>
              <w:top w:w="100" w:type="dxa"/>
              <w:left w:w="100" w:type="dxa"/>
              <w:bottom w:w="100" w:type="dxa"/>
              <w:right w:w="100" w:type="dxa"/>
            </w:tcMar>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28.A</w:t>
            </w:r>
          </w:p>
        </w:tc>
        <w:tc>
          <w:tcPr>
            <w:tcW w:w="1952" w:type="dxa"/>
            <w:tcBorders>
              <w:top w:val="nil"/>
              <w:left w:val="nil"/>
              <w:bottom w:val="single" w:color="000000" w:sz="8" w:space="0"/>
              <w:right w:val="single" w:color="000000" w:sz="8" w:space="0"/>
            </w:tcBorders>
            <w:shd w:val="clear" w:color="auto" w:fill="FFFFFF"/>
            <w:tcMar>
              <w:top w:w="100" w:type="dxa"/>
              <w:left w:w="100" w:type="dxa"/>
              <w:bottom w:w="100" w:type="dxa"/>
              <w:right w:w="100" w:type="dxa"/>
            </w:tcMar>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32.C</w:t>
            </w:r>
          </w:p>
        </w:tc>
        <w:tc>
          <w:tcPr>
            <w:tcW w:w="1985" w:type="dxa"/>
            <w:tcBorders>
              <w:top w:val="nil"/>
              <w:left w:val="nil"/>
              <w:bottom w:val="single" w:color="000000" w:sz="8" w:space="0"/>
              <w:right w:val="single" w:color="000000" w:sz="8" w:space="0"/>
            </w:tcBorders>
            <w:shd w:val="clear" w:color="auto" w:fill="FFFFFF"/>
            <w:tcMar>
              <w:top w:w="100" w:type="dxa"/>
              <w:left w:w="100" w:type="dxa"/>
              <w:bottom w:w="100" w:type="dxa"/>
              <w:right w:w="100" w:type="dxa"/>
            </w:tcMar>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36.A</w:t>
            </w:r>
          </w:p>
        </w:tc>
        <w:tc>
          <w:tcPr>
            <w:tcW w:w="1985" w:type="dxa"/>
            <w:tcBorders>
              <w:top w:val="nil"/>
              <w:left w:val="nil"/>
              <w:bottom w:val="single" w:color="000000" w:sz="8" w:space="0"/>
              <w:right w:val="single" w:color="000000" w:sz="8" w:space="0"/>
            </w:tcBorders>
            <w:shd w:val="clear" w:color="auto" w:fill="FFFFFF"/>
            <w:tcMar>
              <w:top w:w="100" w:type="dxa"/>
              <w:left w:w="100" w:type="dxa"/>
              <w:bottom w:w="100" w:type="dxa"/>
              <w:right w:w="100" w:type="dxa"/>
            </w:tcMar>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40.D</w:t>
            </w:r>
          </w:p>
        </w:tc>
        <w:tc>
          <w:tcPr>
            <w:tcW w:w="2237" w:type="dxa"/>
            <w:tcBorders>
              <w:top w:val="nil"/>
              <w:left w:val="nil"/>
              <w:bottom w:val="single" w:color="000000" w:sz="8" w:space="0"/>
              <w:right w:val="single" w:color="000000" w:sz="8" w:space="0"/>
            </w:tcBorders>
            <w:shd w:val="clear" w:color="auto" w:fill="FFFFFF"/>
            <w:tcMar>
              <w:top w:w="100" w:type="dxa"/>
              <w:left w:w="100" w:type="dxa"/>
              <w:bottom w:w="100" w:type="dxa"/>
              <w:right w:w="100" w:type="dxa"/>
            </w:tcMar>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44.A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1" w:hRule="atLeast"/>
        </w:trPr>
        <w:tc>
          <w:tcPr>
            <w:tcW w:w="1969" w:type="dxa"/>
            <w:tcBorders>
              <w:top w:val="nil"/>
              <w:left w:val="single" w:color="000000" w:sz="8" w:space="0"/>
              <w:bottom w:val="single" w:color="000000" w:sz="8" w:space="0"/>
              <w:right w:val="single" w:color="000000" w:sz="8" w:space="0"/>
            </w:tcBorders>
            <w:shd w:val="clear" w:color="auto" w:fill="FFFFFF"/>
            <w:tcMar>
              <w:top w:w="100" w:type="dxa"/>
              <w:left w:w="100" w:type="dxa"/>
              <w:bottom w:w="100" w:type="dxa"/>
              <w:right w:w="100" w:type="dxa"/>
            </w:tcMar>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29.B</w:t>
            </w:r>
          </w:p>
        </w:tc>
        <w:tc>
          <w:tcPr>
            <w:tcW w:w="1952" w:type="dxa"/>
            <w:tcBorders>
              <w:top w:val="nil"/>
              <w:left w:val="nil"/>
              <w:bottom w:val="single" w:color="000000" w:sz="8" w:space="0"/>
              <w:right w:val="single" w:color="000000" w:sz="8" w:space="0"/>
            </w:tcBorders>
            <w:shd w:val="clear" w:color="auto" w:fill="FFFFFF"/>
            <w:tcMar>
              <w:top w:w="100" w:type="dxa"/>
              <w:left w:w="100" w:type="dxa"/>
              <w:bottom w:w="100" w:type="dxa"/>
              <w:right w:w="100" w:type="dxa"/>
            </w:tcMar>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33.B</w:t>
            </w:r>
          </w:p>
        </w:tc>
        <w:tc>
          <w:tcPr>
            <w:tcW w:w="1985" w:type="dxa"/>
            <w:tcBorders>
              <w:top w:val="nil"/>
              <w:left w:val="nil"/>
              <w:bottom w:val="single" w:color="000000" w:sz="8" w:space="0"/>
              <w:right w:val="single" w:color="000000" w:sz="8" w:space="0"/>
            </w:tcBorders>
            <w:shd w:val="clear" w:color="auto" w:fill="FFFFFF"/>
            <w:tcMar>
              <w:top w:w="100" w:type="dxa"/>
              <w:left w:w="100" w:type="dxa"/>
              <w:bottom w:w="100" w:type="dxa"/>
              <w:right w:w="100" w:type="dxa"/>
            </w:tcMar>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37.A</w:t>
            </w:r>
          </w:p>
        </w:tc>
        <w:tc>
          <w:tcPr>
            <w:tcW w:w="1985" w:type="dxa"/>
            <w:tcBorders>
              <w:top w:val="nil"/>
              <w:left w:val="nil"/>
              <w:bottom w:val="single" w:color="000000" w:sz="8" w:space="0"/>
              <w:right w:val="single" w:color="000000" w:sz="8" w:space="0"/>
            </w:tcBorders>
            <w:shd w:val="clear" w:color="auto" w:fill="FFFFFF"/>
            <w:tcMar>
              <w:top w:w="100" w:type="dxa"/>
              <w:left w:w="100" w:type="dxa"/>
              <w:bottom w:w="100" w:type="dxa"/>
              <w:right w:w="100" w:type="dxa"/>
            </w:tcMar>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41.C</w:t>
            </w:r>
          </w:p>
        </w:tc>
        <w:tc>
          <w:tcPr>
            <w:tcW w:w="2237" w:type="dxa"/>
            <w:tcBorders>
              <w:top w:val="nil"/>
              <w:left w:val="nil"/>
              <w:bottom w:val="single" w:color="000000" w:sz="8" w:space="0"/>
              <w:right w:val="single" w:color="000000" w:sz="8" w:space="0"/>
            </w:tcBorders>
            <w:shd w:val="clear" w:color="auto" w:fill="FFFFFF"/>
            <w:tcMar>
              <w:top w:w="100" w:type="dxa"/>
              <w:left w:w="100" w:type="dxa"/>
              <w:bottom w:w="100" w:type="dxa"/>
              <w:right w:w="100" w:type="dxa"/>
            </w:tcMar>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45.D</w:t>
            </w:r>
          </w:p>
        </w:tc>
      </w:tr>
      <w:bookmarkEnd w:id="0"/>
    </w:tbl>
    <w:p>
      <w:pPr>
        <w:widowControl w:val="0"/>
        <w:numPr>
          <w:ilvl w:val="0"/>
          <w:numId w:val="0"/>
        </w:numPr>
        <w:spacing w:before="0" w:after="0"/>
        <w:contextualSpacing/>
        <w:jc w:val="both"/>
        <w:rPr>
          <w:rFonts w:hint="default"/>
          <w:b w:val="0"/>
          <w:bCs w:val="0"/>
          <w:i w:val="0"/>
          <w:iCs w:val="0"/>
          <w:sz w:val="24"/>
          <w:szCs w:val="24"/>
          <w:lang w:val="en-US"/>
        </w:rPr>
      </w:pPr>
    </w:p>
    <w:p>
      <w:pPr>
        <w:widowControl w:val="0"/>
        <w:numPr>
          <w:ilvl w:val="0"/>
          <w:numId w:val="0"/>
        </w:numPr>
        <w:spacing w:before="0" w:after="0"/>
        <w:contextualSpacing/>
        <w:jc w:val="both"/>
        <w:rPr>
          <w:rFonts w:hint="default"/>
          <w:b/>
          <w:bCs/>
          <w:i w:val="0"/>
          <w:iCs w:val="0"/>
          <w:sz w:val="24"/>
          <w:szCs w:val="24"/>
          <w:lang w:val="en-US"/>
        </w:rPr>
      </w:pPr>
      <w:r>
        <w:rPr>
          <w:rFonts w:hint="default"/>
          <w:b/>
          <w:bCs/>
          <w:i w:val="0"/>
          <w:iCs w:val="0"/>
          <w:sz w:val="24"/>
          <w:szCs w:val="24"/>
          <w:lang w:val="en-US"/>
        </w:rPr>
        <w:t>Part 2.</w:t>
      </w:r>
    </w:p>
    <w:p>
      <w:pPr>
        <w:widowControl w:val="0"/>
        <w:numPr>
          <w:ilvl w:val="0"/>
          <w:numId w:val="0"/>
        </w:numPr>
        <w:spacing w:before="0" w:after="0"/>
        <w:contextualSpacing/>
        <w:jc w:val="both"/>
        <w:rPr>
          <w:rFonts w:hint="default"/>
          <w:b w:val="0"/>
          <w:bCs w:val="0"/>
          <w:i w:val="0"/>
          <w:iCs w:val="0"/>
          <w:sz w:val="24"/>
          <w:szCs w:val="24"/>
          <w:lang w:val="en-US"/>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3"/>
        <w:gridCol w:w="1803"/>
        <w:gridCol w:w="1803"/>
        <w:gridCol w:w="2099"/>
        <w:gridCol w:w="1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3" w:type="dxa"/>
          </w:tcPr>
          <w:p>
            <w:pPr>
              <w:widowControl w:val="0"/>
              <w:numPr>
                <w:ilvl w:val="0"/>
                <w:numId w:val="0"/>
              </w:numPr>
              <w:spacing w:before="0" w:after="0"/>
              <w:contextualSpacing/>
              <w:jc w:val="both"/>
              <w:rPr>
                <w:rFonts w:hint="default"/>
                <w:b w:val="0"/>
                <w:bCs w:val="0"/>
                <w:i w:val="0"/>
                <w:iCs w:val="0"/>
                <w:kern w:val="0"/>
                <w:sz w:val="24"/>
                <w:szCs w:val="24"/>
                <w:lang w:val="en-US" w:eastAsia="zh-CN"/>
                <w14:ligatures w14:val="none"/>
              </w:rPr>
            </w:pPr>
            <w:r>
              <w:rPr>
                <w:rFonts w:hint="default"/>
                <w:b w:val="0"/>
                <w:bCs w:val="0"/>
                <w:i w:val="0"/>
                <w:iCs w:val="0"/>
                <w:kern w:val="0"/>
                <w:sz w:val="24"/>
                <w:szCs w:val="24"/>
                <w:lang w:val="en-US" w:eastAsia="zh-CN"/>
                <w14:ligatures w14:val="none"/>
              </w:rPr>
              <w:t>46</w:t>
            </w:r>
            <w:r>
              <w:rPr>
                <w:rFonts w:hint="default"/>
                <w:b w:val="0"/>
                <w:bCs w:val="0"/>
                <w:i w:val="0"/>
                <w:iCs w:val="0"/>
                <w:kern w:val="0"/>
                <w:sz w:val="24"/>
                <w:szCs w:val="24"/>
                <w:lang w:val="vi-VN" w:eastAsia="zh-CN"/>
                <w14:ligatures w14:val="none"/>
              </w:rPr>
              <w:t>.</w:t>
            </w:r>
            <w:r>
              <w:rPr>
                <w:rFonts w:hint="default"/>
                <w:b w:val="0"/>
                <w:bCs w:val="0"/>
                <w:i w:val="0"/>
                <w:iCs w:val="0"/>
                <w:kern w:val="0"/>
                <w:sz w:val="24"/>
                <w:szCs w:val="24"/>
                <w:lang w:val="en-US" w:eastAsia="zh-CN"/>
                <w14:ligatures w14:val="none"/>
              </w:rPr>
              <w:t xml:space="preserve"> B</w:t>
            </w:r>
          </w:p>
        </w:tc>
        <w:tc>
          <w:tcPr>
            <w:tcW w:w="1803" w:type="dxa"/>
          </w:tcPr>
          <w:p>
            <w:pPr>
              <w:widowControl w:val="0"/>
              <w:numPr>
                <w:ilvl w:val="0"/>
                <w:numId w:val="0"/>
              </w:numPr>
              <w:spacing w:before="0" w:after="0"/>
              <w:contextualSpacing/>
              <w:jc w:val="both"/>
              <w:rPr>
                <w:rFonts w:hint="default"/>
                <w:b w:val="0"/>
                <w:bCs w:val="0"/>
                <w:i w:val="0"/>
                <w:iCs w:val="0"/>
                <w:kern w:val="0"/>
                <w:sz w:val="24"/>
                <w:szCs w:val="24"/>
                <w:lang w:val="en-US" w:eastAsia="zh-CN"/>
                <w14:ligatures w14:val="none"/>
              </w:rPr>
            </w:pPr>
            <w:r>
              <w:rPr>
                <w:rFonts w:hint="default"/>
                <w:b w:val="0"/>
                <w:bCs w:val="0"/>
                <w:i w:val="0"/>
                <w:iCs w:val="0"/>
                <w:kern w:val="0"/>
                <w:sz w:val="24"/>
                <w:szCs w:val="24"/>
                <w:lang w:val="en-US" w:eastAsia="zh-CN"/>
                <w14:ligatures w14:val="none"/>
              </w:rPr>
              <w:t>47</w:t>
            </w:r>
            <w:r>
              <w:rPr>
                <w:rFonts w:hint="default"/>
                <w:b w:val="0"/>
                <w:bCs w:val="0"/>
                <w:i w:val="0"/>
                <w:iCs w:val="0"/>
                <w:kern w:val="0"/>
                <w:sz w:val="24"/>
                <w:szCs w:val="24"/>
                <w:lang w:val="vi-VN" w:eastAsia="zh-CN"/>
                <w14:ligatures w14:val="none"/>
              </w:rPr>
              <w:t xml:space="preserve">. </w:t>
            </w:r>
            <w:r>
              <w:rPr>
                <w:rFonts w:hint="default"/>
                <w:b w:val="0"/>
                <w:bCs w:val="0"/>
                <w:i w:val="0"/>
                <w:iCs w:val="0"/>
                <w:kern w:val="0"/>
                <w:sz w:val="24"/>
                <w:szCs w:val="24"/>
                <w:lang w:val="en-US" w:eastAsia="zh-CN"/>
                <w14:ligatures w14:val="none"/>
              </w:rPr>
              <w:t>C</w:t>
            </w:r>
          </w:p>
        </w:tc>
        <w:tc>
          <w:tcPr>
            <w:tcW w:w="1803" w:type="dxa"/>
          </w:tcPr>
          <w:p>
            <w:pPr>
              <w:widowControl w:val="0"/>
              <w:numPr>
                <w:ilvl w:val="0"/>
                <w:numId w:val="0"/>
              </w:numPr>
              <w:spacing w:before="0" w:after="0"/>
              <w:contextualSpacing/>
              <w:jc w:val="both"/>
              <w:rPr>
                <w:rFonts w:hint="default"/>
                <w:b w:val="0"/>
                <w:bCs w:val="0"/>
                <w:i w:val="0"/>
                <w:iCs w:val="0"/>
                <w:kern w:val="0"/>
                <w:sz w:val="24"/>
                <w:szCs w:val="24"/>
                <w:lang w:val="en-US" w:eastAsia="zh-CN"/>
                <w14:ligatures w14:val="none"/>
              </w:rPr>
            </w:pPr>
            <w:r>
              <w:rPr>
                <w:rFonts w:hint="default"/>
                <w:b w:val="0"/>
                <w:bCs w:val="0"/>
                <w:i w:val="0"/>
                <w:iCs w:val="0"/>
                <w:kern w:val="0"/>
                <w:sz w:val="24"/>
                <w:szCs w:val="24"/>
                <w:lang w:val="en-US" w:eastAsia="zh-CN"/>
                <w14:ligatures w14:val="none"/>
              </w:rPr>
              <w:t>48</w:t>
            </w:r>
            <w:r>
              <w:rPr>
                <w:rFonts w:hint="default"/>
                <w:b w:val="0"/>
                <w:bCs w:val="0"/>
                <w:i w:val="0"/>
                <w:iCs w:val="0"/>
                <w:kern w:val="0"/>
                <w:sz w:val="24"/>
                <w:szCs w:val="24"/>
                <w:lang w:val="vi-VN" w:eastAsia="zh-CN"/>
                <w14:ligatures w14:val="none"/>
              </w:rPr>
              <w:t xml:space="preserve">. </w:t>
            </w:r>
            <w:r>
              <w:rPr>
                <w:rFonts w:hint="default"/>
                <w:b w:val="0"/>
                <w:bCs w:val="0"/>
                <w:i w:val="0"/>
                <w:iCs w:val="0"/>
                <w:kern w:val="0"/>
                <w:sz w:val="24"/>
                <w:szCs w:val="24"/>
                <w:lang w:val="en-US" w:eastAsia="zh-CN"/>
                <w14:ligatures w14:val="none"/>
              </w:rPr>
              <w:t>A</w:t>
            </w:r>
          </w:p>
        </w:tc>
        <w:tc>
          <w:tcPr>
            <w:tcW w:w="2099" w:type="dxa"/>
          </w:tcPr>
          <w:p>
            <w:pPr>
              <w:widowControl w:val="0"/>
              <w:numPr>
                <w:ilvl w:val="0"/>
                <w:numId w:val="0"/>
              </w:numPr>
              <w:spacing w:before="0" w:after="0"/>
              <w:contextualSpacing/>
              <w:jc w:val="both"/>
              <w:rPr>
                <w:rFonts w:hint="default"/>
                <w:b w:val="0"/>
                <w:bCs w:val="0"/>
                <w:i w:val="0"/>
                <w:iCs w:val="0"/>
                <w:kern w:val="0"/>
                <w:sz w:val="24"/>
                <w:szCs w:val="24"/>
                <w:lang w:val="en-US" w:eastAsia="zh-CN"/>
                <w14:ligatures w14:val="none"/>
              </w:rPr>
            </w:pPr>
            <w:r>
              <w:rPr>
                <w:rFonts w:hint="default"/>
                <w:b w:val="0"/>
                <w:bCs w:val="0"/>
                <w:i w:val="0"/>
                <w:iCs w:val="0"/>
                <w:kern w:val="0"/>
                <w:sz w:val="24"/>
                <w:szCs w:val="24"/>
                <w:lang w:val="en-US" w:eastAsia="zh-CN"/>
                <w14:ligatures w14:val="none"/>
              </w:rPr>
              <w:t>49</w:t>
            </w:r>
            <w:r>
              <w:rPr>
                <w:rFonts w:hint="default"/>
                <w:b w:val="0"/>
                <w:bCs w:val="0"/>
                <w:i w:val="0"/>
                <w:iCs w:val="0"/>
                <w:kern w:val="0"/>
                <w:sz w:val="24"/>
                <w:szCs w:val="24"/>
                <w:lang w:val="vi-VN" w:eastAsia="zh-CN"/>
                <w14:ligatures w14:val="none"/>
              </w:rPr>
              <w:t xml:space="preserve">. </w:t>
            </w:r>
            <w:r>
              <w:rPr>
                <w:rFonts w:hint="default"/>
                <w:b w:val="0"/>
                <w:bCs w:val="0"/>
                <w:i w:val="0"/>
                <w:iCs w:val="0"/>
                <w:kern w:val="0"/>
                <w:sz w:val="24"/>
                <w:szCs w:val="24"/>
                <w:lang w:val="en-US" w:eastAsia="zh-CN"/>
                <w14:ligatures w14:val="none"/>
              </w:rPr>
              <w:t>B</w:t>
            </w:r>
          </w:p>
        </w:tc>
        <w:tc>
          <w:tcPr>
            <w:tcW w:w="1508" w:type="dxa"/>
          </w:tcPr>
          <w:p>
            <w:pPr>
              <w:widowControl w:val="0"/>
              <w:numPr>
                <w:ilvl w:val="0"/>
                <w:numId w:val="0"/>
              </w:numPr>
              <w:spacing w:before="0" w:after="0"/>
              <w:contextualSpacing/>
              <w:jc w:val="both"/>
              <w:rPr>
                <w:rFonts w:hint="default"/>
                <w:b w:val="0"/>
                <w:bCs w:val="0"/>
                <w:i w:val="0"/>
                <w:iCs w:val="0"/>
                <w:kern w:val="0"/>
                <w:sz w:val="24"/>
                <w:szCs w:val="24"/>
                <w:lang w:val="en-US" w:eastAsia="zh-CN"/>
                <w14:ligatures w14:val="none"/>
              </w:rPr>
            </w:pPr>
            <w:r>
              <w:rPr>
                <w:rFonts w:hint="default"/>
                <w:b w:val="0"/>
                <w:bCs w:val="0"/>
                <w:i w:val="0"/>
                <w:iCs w:val="0"/>
                <w:kern w:val="0"/>
                <w:sz w:val="24"/>
                <w:szCs w:val="24"/>
                <w:lang w:val="en-US" w:eastAsia="zh-CN"/>
                <w14:ligatures w14:val="none"/>
              </w:rPr>
              <w:t>50</w:t>
            </w:r>
            <w:r>
              <w:rPr>
                <w:rFonts w:hint="default"/>
                <w:b w:val="0"/>
                <w:bCs w:val="0"/>
                <w:i w:val="0"/>
                <w:iCs w:val="0"/>
                <w:kern w:val="0"/>
                <w:sz w:val="24"/>
                <w:szCs w:val="24"/>
                <w:lang w:val="vi-VN" w:eastAsia="zh-CN"/>
                <w14:ligatures w14:val="none"/>
              </w:rPr>
              <w:t xml:space="preserve">. </w:t>
            </w:r>
            <w:r>
              <w:rPr>
                <w:rFonts w:hint="default"/>
                <w:b w:val="0"/>
                <w:bCs w:val="0"/>
                <w:i w:val="0"/>
                <w:iCs w:val="0"/>
                <w:kern w:val="0"/>
                <w:sz w:val="24"/>
                <w:szCs w:val="24"/>
                <w:lang w:val="en-US" w:eastAsia="zh-CN"/>
                <w14:ligatures w14:val="none"/>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3" w:type="dxa"/>
          </w:tcPr>
          <w:p>
            <w:pPr>
              <w:widowControl w:val="0"/>
              <w:numPr>
                <w:ilvl w:val="0"/>
                <w:numId w:val="0"/>
              </w:numPr>
              <w:spacing w:before="0" w:after="0"/>
              <w:contextualSpacing/>
              <w:jc w:val="both"/>
              <w:rPr>
                <w:rFonts w:hint="default"/>
                <w:b w:val="0"/>
                <w:bCs w:val="0"/>
                <w:i w:val="0"/>
                <w:iCs w:val="0"/>
                <w:kern w:val="0"/>
                <w:sz w:val="24"/>
                <w:szCs w:val="24"/>
                <w:lang w:val="en-US" w:eastAsia="zh-CN"/>
                <w14:ligatures w14:val="none"/>
              </w:rPr>
            </w:pPr>
            <w:r>
              <w:rPr>
                <w:rFonts w:hint="default"/>
                <w:b w:val="0"/>
                <w:bCs w:val="0"/>
                <w:i w:val="0"/>
                <w:iCs w:val="0"/>
                <w:kern w:val="0"/>
                <w:sz w:val="24"/>
                <w:szCs w:val="24"/>
                <w:lang w:val="en-US" w:eastAsia="zh-CN"/>
                <w14:ligatures w14:val="none"/>
              </w:rPr>
              <w:t>51</w:t>
            </w:r>
            <w:r>
              <w:rPr>
                <w:rFonts w:hint="default"/>
                <w:b w:val="0"/>
                <w:bCs w:val="0"/>
                <w:i w:val="0"/>
                <w:iCs w:val="0"/>
                <w:kern w:val="0"/>
                <w:sz w:val="24"/>
                <w:szCs w:val="24"/>
                <w:lang w:val="vi-VN" w:eastAsia="zh-CN"/>
                <w14:ligatures w14:val="none"/>
              </w:rPr>
              <w:t xml:space="preserve">. </w:t>
            </w:r>
            <w:r>
              <w:rPr>
                <w:rFonts w:hint="default"/>
                <w:b w:val="0"/>
                <w:bCs w:val="0"/>
                <w:i w:val="0"/>
                <w:iCs w:val="0"/>
                <w:kern w:val="0"/>
                <w:sz w:val="24"/>
                <w:szCs w:val="24"/>
                <w:lang w:val="en-US" w:eastAsia="zh-CN"/>
                <w14:ligatures w14:val="none"/>
              </w:rPr>
              <w:t>B</w:t>
            </w:r>
          </w:p>
        </w:tc>
        <w:tc>
          <w:tcPr>
            <w:tcW w:w="1803" w:type="dxa"/>
          </w:tcPr>
          <w:p>
            <w:pPr>
              <w:widowControl w:val="0"/>
              <w:numPr>
                <w:ilvl w:val="0"/>
                <w:numId w:val="0"/>
              </w:numPr>
              <w:spacing w:before="0" w:after="0"/>
              <w:contextualSpacing/>
              <w:jc w:val="both"/>
              <w:rPr>
                <w:rFonts w:hint="default"/>
                <w:b w:val="0"/>
                <w:bCs w:val="0"/>
                <w:i w:val="0"/>
                <w:iCs w:val="0"/>
                <w:kern w:val="0"/>
                <w:sz w:val="24"/>
                <w:szCs w:val="24"/>
                <w:lang w:val="en-US" w:eastAsia="zh-CN"/>
                <w14:ligatures w14:val="none"/>
              </w:rPr>
            </w:pPr>
            <w:r>
              <w:rPr>
                <w:rFonts w:hint="default"/>
                <w:b w:val="0"/>
                <w:bCs w:val="0"/>
                <w:i w:val="0"/>
                <w:iCs w:val="0"/>
                <w:kern w:val="0"/>
                <w:sz w:val="24"/>
                <w:szCs w:val="24"/>
                <w:lang w:val="en-US" w:eastAsia="zh-CN"/>
                <w14:ligatures w14:val="none"/>
              </w:rPr>
              <w:t>52</w:t>
            </w:r>
            <w:r>
              <w:rPr>
                <w:rFonts w:hint="default"/>
                <w:b w:val="0"/>
                <w:bCs w:val="0"/>
                <w:i w:val="0"/>
                <w:iCs w:val="0"/>
                <w:kern w:val="0"/>
                <w:sz w:val="24"/>
                <w:szCs w:val="24"/>
                <w:lang w:val="vi-VN" w:eastAsia="zh-CN"/>
                <w14:ligatures w14:val="none"/>
              </w:rPr>
              <w:t xml:space="preserve">. </w:t>
            </w:r>
            <w:r>
              <w:rPr>
                <w:rFonts w:hint="default"/>
                <w:b w:val="0"/>
                <w:bCs w:val="0"/>
                <w:i w:val="0"/>
                <w:iCs w:val="0"/>
                <w:kern w:val="0"/>
                <w:sz w:val="24"/>
                <w:szCs w:val="24"/>
                <w:lang w:val="en-US" w:eastAsia="zh-CN"/>
                <w14:ligatures w14:val="none"/>
              </w:rPr>
              <w:t>C</w:t>
            </w:r>
          </w:p>
        </w:tc>
        <w:tc>
          <w:tcPr>
            <w:tcW w:w="1803" w:type="dxa"/>
          </w:tcPr>
          <w:p>
            <w:pPr>
              <w:widowControl w:val="0"/>
              <w:numPr>
                <w:ilvl w:val="0"/>
                <w:numId w:val="0"/>
              </w:numPr>
              <w:spacing w:before="0" w:after="0"/>
              <w:contextualSpacing/>
              <w:jc w:val="both"/>
              <w:rPr>
                <w:rFonts w:hint="default"/>
                <w:b w:val="0"/>
                <w:bCs w:val="0"/>
                <w:i w:val="0"/>
                <w:iCs w:val="0"/>
                <w:kern w:val="0"/>
                <w:sz w:val="24"/>
                <w:szCs w:val="24"/>
                <w:lang w:val="en-US" w:eastAsia="zh-CN"/>
                <w14:ligatures w14:val="none"/>
              </w:rPr>
            </w:pPr>
            <w:r>
              <w:rPr>
                <w:rFonts w:hint="default"/>
                <w:b w:val="0"/>
                <w:bCs w:val="0"/>
                <w:i w:val="0"/>
                <w:iCs w:val="0"/>
                <w:kern w:val="0"/>
                <w:sz w:val="24"/>
                <w:szCs w:val="24"/>
                <w:lang w:val="en-US" w:eastAsia="zh-CN"/>
                <w14:ligatures w14:val="none"/>
              </w:rPr>
              <w:t>53</w:t>
            </w:r>
            <w:r>
              <w:rPr>
                <w:rFonts w:hint="default"/>
                <w:b w:val="0"/>
                <w:bCs w:val="0"/>
                <w:i w:val="0"/>
                <w:iCs w:val="0"/>
                <w:kern w:val="0"/>
                <w:sz w:val="24"/>
                <w:szCs w:val="24"/>
                <w:lang w:val="vi-VN" w:eastAsia="zh-CN"/>
                <w14:ligatures w14:val="none"/>
              </w:rPr>
              <w:t xml:space="preserve">. </w:t>
            </w:r>
            <w:r>
              <w:rPr>
                <w:rFonts w:hint="default"/>
                <w:b w:val="0"/>
                <w:bCs w:val="0"/>
                <w:i w:val="0"/>
                <w:iCs w:val="0"/>
                <w:kern w:val="0"/>
                <w:sz w:val="24"/>
                <w:szCs w:val="24"/>
                <w:lang w:val="en-US" w:eastAsia="zh-CN"/>
                <w14:ligatures w14:val="none"/>
              </w:rPr>
              <w:t>D</w:t>
            </w:r>
          </w:p>
        </w:tc>
        <w:tc>
          <w:tcPr>
            <w:tcW w:w="2099" w:type="dxa"/>
          </w:tcPr>
          <w:p>
            <w:pPr>
              <w:widowControl w:val="0"/>
              <w:numPr>
                <w:ilvl w:val="0"/>
                <w:numId w:val="0"/>
              </w:numPr>
              <w:spacing w:before="0" w:after="0"/>
              <w:contextualSpacing/>
              <w:jc w:val="both"/>
              <w:rPr>
                <w:rFonts w:hint="default"/>
                <w:b w:val="0"/>
                <w:bCs w:val="0"/>
                <w:i w:val="0"/>
                <w:iCs w:val="0"/>
                <w:kern w:val="0"/>
                <w:sz w:val="24"/>
                <w:szCs w:val="24"/>
                <w:lang w:val="en-US" w:eastAsia="zh-CN"/>
                <w14:ligatures w14:val="none"/>
              </w:rPr>
            </w:pPr>
            <w:r>
              <w:rPr>
                <w:rFonts w:hint="default"/>
                <w:b w:val="0"/>
                <w:bCs w:val="0"/>
                <w:i w:val="0"/>
                <w:iCs w:val="0"/>
                <w:kern w:val="0"/>
                <w:sz w:val="24"/>
                <w:szCs w:val="24"/>
                <w:lang w:val="en-US" w:eastAsia="zh-CN"/>
                <w14:ligatures w14:val="none"/>
              </w:rPr>
              <w:t>54</w:t>
            </w:r>
            <w:r>
              <w:rPr>
                <w:rFonts w:hint="default"/>
                <w:b w:val="0"/>
                <w:bCs w:val="0"/>
                <w:i w:val="0"/>
                <w:iCs w:val="0"/>
                <w:kern w:val="0"/>
                <w:sz w:val="24"/>
                <w:szCs w:val="24"/>
                <w:lang w:val="vi-VN" w:eastAsia="zh-CN"/>
                <w14:ligatures w14:val="none"/>
              </w:rPr>
              <w:t xml:space="preserve">. </w:t>
            </w:r>
            <w:r>
              <w:rPr>
                <w:rFonts w:hint="default"/>
                <w:b w:val="0"/>
                <w:bCs w:val="0"/>
                <w:i w:val="0"/>
                <w:iCs w:val="0"/>
                <w:kern w:val="0"/>
                <w:sz w:val="24"/>
                <w:szCs w:val="24"/>
                <w:lang w:val="en-US" w:eastAsia="zh-CN"/>
                <w14:ligatures w14:val="none"/>
              </w:rPr>
              <w:t>A</w:t>
            </w:r>
          </w:p>
        </w:tc>
        <w:tc>
          <w:tcPr>
            <w:tcW w:w="1508" w:type="dxa"/>
          </w:tcPr>
          <w:p>
            <w:pPr>
              <w:widowControl w:val="0"/>
              <w:numPr>
                <w:ilvl w:val="0"/>
                <w:numId w:val="0"/>
              </w:numPr>
              <w:spacing w:before="0" w:after="0"/>
              <w:contextualSpacing/>
              <w:jc w:val="both"/>
              <w:rPr>
                <w:rFonts w:hint="default"/>
                <w:b w:val="0"/>
                <w:bCs w:val="0"/>
                <w:i w:val="0"/>
                <w:iCs w:val="0"/>
                <w:kern w:val="0"/>
                <w:sz w:val="24"/>
                <w:szCs w:val="24"/>
                <w:lang w:val="en-US" w:eastAsia="zh-CN"/>
                <w14:ligatures w14:val="none"/>
              </w:rPr>
            </w:pPr>
            <w:r>
              <w:rPr>
                <w:rFonts w:hint="default"/>
                <w:b w:val="0"/>
                <w:bCs w:val="0"/>
                <w:i w:val="0"/>
                <w:iCs w:val="0"/>
                <w:kern w:val="0"/>
                <w:sz w:val="24"/>
                <w:szCs w:val="24"/>
                <w:lang w:val="en-US" w:eastAsia="zh-CN"/>
                <w14:ligatures w14:val="none"/>
              </w:rPr>
              <w:t>55. A</w:t>
            </w:r>
          </w:p>
        </w:tc>
      </w:tr>
    </w:tbl>
    <w:p>
      <w:pPr>
        <w:widowControl w:val="0"/>
        <w:numPr>
          <w:ilvl w:val="0"/>
          <w:numId w:val="0"/>
        </w:numPr>
        <w:spacing w:before="0" w:after="0"/>
        <w:contextualSpacing/>
        <w:jc w:val="both"/>
        <w:rPr>
          <w:rFonts w:hint="default"/>
          <w:b w:val="0"/>
          <w:bCs w:val="0"/>
          <w:i w:val="0"/>
          <w:iCs w:val="0"/>
          <w:sz w:val="24"/>
          <w:szCs w:val="24"/>
          <w:lang w:val="en-US"/>
        </w:rPr>
      </w:pPr>
    </w:p>
    <w:p>
      <w:pPr>
        <w:widowControl w:val="0"/>
        <w:numPr>
          <w:ilvl w:val="0"/>
          <w:numId w:val="0"/>
        </w:numPr>
        <w:spacing w:before="0" w:after="0"/>
        <w:contextualSpacing/>
        <w:jc w:val="both"/>
        <w:rPr>
          <w:rFonts w:hint="default"/>
          <w:b/>
          <w:bCs/>
          <w:i w:val="0"/>
          <w:iCs w:val="0"/>
          <w:sz w:val="24"/>
          <w:szCs w:val="24"/>
          <w:lang w:val="en-US"/>
        </w:rPr>
      </w:pPr>
      <w:r>
        <w:rPr>
          <w:rFonts w:hint="default"/>
          <w:b/>
          <w:bCs/>
          <w:i w:val="0"/>
          <w:iCs w:val="0"/>
          <w:sz w:val="24"/>
          <w:szCs w:val="24"/>
          <w:lang w:val="en-US"/>
        </w:rPr>
        <w:t>Part 3. Write the correct form of each bracketed word in the numbered space provided</w:t>
      </w:r>
    </w:p>
    <w:p>
      <w:pPr>
        <w:widowControl w:val="0"/>
        <w:numPr>
          <w:ilvl w:val="0"/>
          <w:numId w:val="0"/>
        </w:numPr>
        <w:spacing w:before="0" w:after="0"/>
        <w:contextualSpacing/>
        <w:jc w:val="both"/>
        <w:rPr>
          <w:rFonts w:hint="default"/>
          <w:b w:val="0"/>
          <w:bCs w:val="0"/>
          <w:i w:val="0"/>
          <w:iCs w:val="0"/>
          <w:sz w:val="24"/>
          <w:szCs w:val="24"/>
          <w:lang w:val="en-US"/>
        </w:rPr>
      </w:pPr>
    </w:p>
    <w:tbl>
      <w:tblPr>
        <w:tblStyle w:val="4"/>
        <w:tblW w:w="5265"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98"/>
        <w:gridCol w:w="1999"/>
        <w:gridCol w:w="2257"/>
        <w:gridCol w:w="2169"/>
        <w:gridCol w:w="22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 w:hRule="atLeast"/>
        </w:trPr>
        <w:tc>
          <w:tcPr>
            <w:tcW w:w="938" w:type="pct"/>
            <w:tcBorders>
              <w:top w:val="single" w:color="000000" w:sz="4" w:space="0"/>
              <w:left w:val="single" w:color="000000" w:sz="4" w:space="0"/>
              <w:bottom w:val="single" w:color="000000" w:sz="4" w:space="0"/>
              <w:right w:val="single" w:color="000000" w:sz="4" w:space="0"/>
            </w:tcBorders>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56. ticking-offs</w:t>
            </w:r>
          </w:p>
        </w:tc>
        <w:tc>
          <w:tcPr>
            <w:tcW w:w="938" w:type="pct"/>
            <w:tcBorders>
              <w:top w:val="single" w:color="000000" w:sz="4" w:space="0"/>
              <w:left w:val="single" w:color="000000" w:sz="4" w:space="0"/>
              <w:bottom w:val="single" w:color="000000" w:sz="4" w:space="0"/>
              <w:right w:val="single" w:color="000000" w:sz="4" w:space="0"/>
            </w:tcBorders>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57. paternalism</w:t>
            </w:r>
          </w:p>
        </w:tc>
        <w:tc>
          <w:tcPr>
            <w:tcW w:w="1059" w:type="pct"/>
            <w:tcBorders>
              <w:top w:val="single" w:color="000000" w:sz="4" w:space="0"/>
              <w:left w:val="single" w:color="000000" w:sz="4" w:space="0"/>
              <w:bottom w:val="single" w:color="000000" w:sz="4" w:space="0"/>
              <w:right w:val="single" w:color="000000" w:sz="4" w:space="0"/>
            </w:tcBorders>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58.</w:t>
            </w:r>
            <w:r>
              <w:rPr>
                <w:rFonts w:hint="default"/>
                <w:b w:val="0"/>
                <w:bCs w:val="0"/>
                <w:i w:val="0"/>
                <w:iCs w:val="0"/>
                <w:sz w:val="24"/>
                <w:szCs w:val="24"/>
                <w:lang w:val="vi-VN"/>
              </w:rPr>
              <w:t xml:space="preserve"> </w:t>
            </w:r>
            <w:r>
              <w:rPr>
                <w:rFonts w:hint="default"/>
                <w:b w:val="0"/>
                <w:bCs w:val="0"/>
                <w:i w:val="0"/>
                <w:iCs w:val="0"/>
                <w:sz w:val="24"/>
                <w:szCs w:val="24"/>
                <w:lang w:val="en-US"/>
              </w:rPr>
              <w:t>hypercritical</w:t>
            </w:r>
          </w:p>
        </w:tc>
        <w:tc>
          <w:tcPr>
            <w:tcW w:w="1018" w:type="pct"/>
            <w:tcBorders>
              <w:top w:val="single" w:color="000000" w:sz="4" w:space="0"/>
              <w:left w:val="single" w:color="000000" w:sz="4" w:space="0"/>
              <w:bottom w:val="single" w:color="000000" w:sz="4" w:space="0"/>
              <w:right w:val="single" w:color="000000" w:sz="4" w:space="0"/>
            </w:tcBorders>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59. criminology</w:t>
            </w:r>
          </w:p>
        </w:tc>
        <w:tc>
          <w:tcPr>
            <w:tcW w:w="1046" w:type="pct"/>
            <w:tcBorders>
              <w:top w:val="single" w:color="000000" w:sz="4" w:space="0"/>
              <w:left w:val="single" w:color="000000" w:sz="4" w:space="0"/>
              <w:bottom w:val="single" w:color="000000" w:sz="4" w:space="0"/>
              <w:right w:val="single" w:color="000000" w:sz="4" w:space="0"/>
            </w:tcBorders>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60. epoch-making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3" w:hRule="atLeast"/>
        </w:trPr>
        <w:tc>
          <w:tcPr>
            <w:tcW w:w="938" w:type="pct"/>
            <w:tcBorders>
              <w:top w:val="single" w:color="000000" w:sz="4" w:space="0"/>
              <w:left w:val="single" w:color="000000" w:sz="4" w:space="0"/>
              <w:bottom w:val="single" w:color="000000" w:sz="4" w:space="0"/>
              <w:right w:val="single" w:color="000000" w:sz="4" w:space="0"/>
            </w:tcBorders>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61. demystify</w:t>
            </w:r>
          </w:p>
        </w:tc>
        <w:tc>
          <w:tcPr>
            <w:tcW w:w="938" w:type="pct"/>
            <w:tcBorders>
              <w:top w:val="single" w:color="000000" w:sz="4" w:space="0"/>
              <w:left w:val="single" w:color="000000" w:sz="4" w:space="0"/>
              <w:bottom w:val="single" w:color="000000" w:sz="4" w:space="0"/>
              <w:right w:val="single" w:color="000000" w:sz="4" w:space="0"/>
            </w:tcBorders>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62.</w:t>
            </w:r>
            <w:r>
              <w:rPr>
                <w:rFonts w:hint="default"/>
                <w:b w:val="0"/>
                <w:bCs w:val="0"/>
                <w:i w:val="0"/>
                <w:iCs w:val="0"/>
                <w:sz w:val="24"/>
                <w:szCs w:val="24"/>
                <w:lang w:val="vi-VN"/>
              </w:rPr>
              <w:t xml:space="preserve"> </w:t>
            </w:r>
            <w:r>
              <w:rPr>
                <w:rFonts w:hint="default"/>
                <w:b w:val="0"/>
                <w:bCs w:val="0"/>
                <w:i w:val="0"/>
                <w:iCs w:val="0"/>
                <w:sz w:val="24"/>
                <w:szCs w:val="24"/>
                <w:lang w:val="en-US"/>
              </w:rPr>
              <w:t>inflamed</w:t>
            </w:r>
          </w:p>
        </w:tc>
        <w:tc>
          <w:tcPr>
            <w:tcW w:w="1059" w:type="pct"/>
            <w:tcBorders>
              <w:top w:val="single" w:color="000000" w:sz="4" w:space="0"/>
              <w:left w:val="single" w:color="000000" w:sz="4" w:space="0"/>
              <w:bottom w:val="single" w:color="000000" w:sz="4" w:space="0"/>
              <w:right w:val="single" w:color="000000" w:sz="4" w:space="0"/>
            </w:tcBorders>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63. figurehead</w:t>
            </w:r>
          </w:p>
        </w:tc>
        <w:tc>
          <w:tcPr>
            <w:tcW w:w="1018" w:type="pct"/>
            <w:tcBorders>
              <w:top w:val="single" w:color="000000" w:sz="4" w:space="0"/>
              <w:left w:val="single" w:color="000000" w:sz="4" w:space="0"/>
              <w:bottom w:val="single" w:color="000000" w:sz="4" w:space="0"/>
              <w:right w:val="single" w:color="000000" w:sz="4" w:space="0"/>
            </w:tcBorders>
          </w:tcPr>
          <w:p>
            <w:pPr>
              <w:widowControl w:val="0"/>
              <w:numPr>
                <w:ilvl w:val="0"/>
                <w:numId w:val="0"/>
              </w:numPr>
              <w:spacing w:before="0" w:after="0"/>
              <w:contextualSpacing/>
              <w:jc w:val="both"/>
              <w:rPr>
                <w:rFonts w:hint="default"/>
                <w:b w:val="0"/>
                <w:bCs w:val="0"/>
                <w:i w:val="0"/>
                <w:iCs w:val="0"/>
                <w:sz w:val="24"/>
                <w:szCs w:val="24"/>
                <w:lang w:val="vi-VN"/>
              </w:rPr>
            </w:pPr>
            <w:r>
              <w:rPr>
                <w:rFonts w:hint="default"/>
                <w:b w:val="0"/>
                <w:bCs w:val="0"/>
                <w:i w:val="0"/>
                <w:iCs w:val="0"/>
                <w:sz w:val="24"/>
                <w:szCs w:val="24"/>
                <w:lang w:val="en-US"/>
              </w:rPr>
              <w:t>64. incorrigible</w:t>
            </w:r>
          </w:p>
          <w:p>
            <w:pPr>
              <w:widowControl w:val="0"/>
              <w:numPr>
                <w:ilvl w:val="0"/>
                <w:numId w:val="0"/>
              </w:numPr>
              <w:spacing w:before="0" w:after="0"/>
              <w:contextualSpacing/>
              <w:jc w:val="both"/>
              <w:rPr>
                <w:rFonts w:hint="default"/>
                <w:b w:val="0"/>
                <w:bCs w:val="0"/>
                <w:i w:val="0"/>
                <w:iCs w:val="0"/>
                <w:sz w:val="24"/>
                <w:szCs w:val="24"/>
                <w:lang w:val="en-US"/>
              </w:rPr>
            </w:pPr>
          </w:p>
        </w:tc>
        <w:tc>
          <w:tcPr>
            <w:tcW w:w="1046" w:type="pct"/>
            <w:tcBorders>
              <w:top w:val="single" w:color="000000" w:sz="4" w:space="0"/>
              <w:left w:val="single" w:color="000000" w:sz="4" w:space="0"/>
              <w:bottom w:val="single" w:color="000000" w:sz="4" w:space="0"/>
              <w:right w:val="single" w:color="000000" w:sz="4" w:space="0"/>
            </w:tcBorders>
          </w:tcPr>
          <w:p>
            <w:pPr>
              <w:widowControl w:val="0"/>
              <w:numPr>
                <w:ilvl w:val="0"/>
                <w:numId w:val="0"/>
              </w:numPr>
              <w:spacing w:before="0" w:after="0"/>
              <w:contextualSpacing/>
              <w:jc w:val="both"/>
              <w:rPr>
                <w:rFonts w:hint="default"/>
                <w:b w:val="0"/>
                <w:bCs w:val="0"/>
                <w:i w:val="0"/>
                <w:iCs w:val="0"/>
                <w:sz w:val="24"/>
                <w:szCs w:val="24"/>
                <w:lang w:val="en-US"/>
              </w:rPr>
            </w:pPr>
            <w:r>
              <w:rPr>
                <w:rFonts w:hint="default"/>
                <w:b w:val="0"/>
                <w:bCs w:val="0"/>
                <w:i w:val="0"/>
                <w:iCs w:val="0"/>
                <w:sz w:val="24"/>
                <w:szCs w:val="24"/>
                <w:lang w:val="en-US"/>
              </w:rPr>
              <w:t>grievances</w:t>
            </w:r>
          </w:p>
          <w:p>
            <w:pPr>
              <w:widowControl w:val="0"/>
              <w:numPr>
                <w:ilvl w:val="0"/>
                <w:numId w:val="0"/>
              </w:numPr>
              <w:spacing w:before="0" w:after="0"/>
              <w:contextualSpacing/>
              <w:jc w:val="both"/>
              <w:rPr>
                <w:rFonts w:hint="default"/>
                <w:b w:val="0"/>
                <w:bCs w:val="0"/>
                <w:i w:val="0"/>
                <w:iCs w:val="0"/>
                <w:sz w:val="24"/>
                <w:szCs w:val="24"/>
                <w:lang w:val="en-US"/>
              </w:rPr>
            </w:pPr>
          </w:p>
        </w:tc>
      </w:tr>
    </w:tbl>
    <w:p>
      <w:pPr>
        <w:widowControl w:val="0"/>
        <w:numPr>
          <w:ilvl w:val="0"/>
          <w:numId w:val="0"/>
        </w:numPr>
        <w:spacing w:before="0" w:after="0"/>
        <w:contextualSpacing/>
        <w:jc w:val="both"/>
        <w:rPr>
          <w:rFonts w:hint="default"/>
          <w:b w:val="0"/>
          <w:bCs w:val="0"/>
          <w:i w:val="0"/>
          <w:iCs w:val="0"/>
          <w:sz w:val="24"/>
          <w:szCs w:val="24"/>
          <w:lang w:val="en-US"/>
        </w:rPr>
      </w:pPr>
    </w:p>
    <w:p>
      <w:pPr>
        <w:widowControl w:val="0"/>
        <w:numPr>
          <w:ilvl w:val="0"/>
          <w:numId w:val="3"/>
        </w:numPr>
        <w:spacing w:before="0" w:after="0"/>
        <w:contextualSpacing/>
        <w:jc w:val="both"/>
        <w:rPr>
          <w:rFonts w:hint="default"/>
          <w:b/>
          <w:bCs/>
          <w:i w:val="0"/>
          <w:iCs w:val="0"/>
          <w:sz w:val="24"/>
          <w:szCs w:val="24"/>
          <w:lang w:val="vi-VN" w:eastAsia="vi-VN"/>
        </w:rPr>
      </w:pPr>
      <w:r>
        <w:rPr>
          <w:rFonts w:hint="default"/>
          <w:b/>
          <w:bCs/>
          <w:i w:val="0"/>
          <w:iCs w:val="0"/>
          <w:sz w:val="24"/>
          <w:szCs w:val="24"/>
          <w:lang w:val="vi-VN" w:eastAsia="vi-VN"/>
        </w:rPr>
        <w:t>READING</w:t>
      </w:r>
    </w:p>
    <w:p>
      <w:pPr>
        <w:widowControl w:val="0"/>
        <w:numPr>
          <w:ilvl w:val="0"/>
          <w:numId w:val="0"/>
        </w:numPr>
        <w:spacing w:before="0" w:after="0"/>
        <w:contextualSpacing/>
        <w:jc w:val="both"/>
        <w:rPr>
          <w:rFonts w:hint="default"/>
          <w:b w:val="0"/>
          <w:bCs w:val="0"/>
          <w:i w:val="0"/>
          <w:iCs w:val="0"/>
          <w:sz w:val="24"/>
          <w:szCs w:val="24"/>
          <w:lang w:val="vi-VN" w:eastAsia="vi-VN"/>
        </w:rPr>
      </w:pPr>
    </w:p>
    <w:p>
      <w:pPr>
        <w:widowControl w:val="0"/>
        <w:numPr>
          <w:ilvl w:val="0"/>
          <w:numId w:val="0"/>
        </w:numPr>
        <w:spacing w:before="0" w:after="0"/>
        <w:contextualSpacing/>
        <w:jc w:val="both"/>
        <w:rPr>
          <w:rFonts w:hint="default"/>
          <w:b/>
          <w:bCs/>
          <w:i w:val="0"/>
          <w:iCs w:val="0"/>
          <w:sz w:val="24"/>
          <w:szCs w:val="24"/>
          <w:lang w:val="vi-VN" w:eastAsia="vi-VN"/>
        </w:rPr>
      </w:pPr>
      <w:r>
        <w:rPr>
          <w:rFonts w:hint="default"/>
          <w:b/>
          <w:bCs/>
          <w:i w:val="0"/>
          <w:iCs w:val="0"/>
          <w:sz w:val="24"/>
          <w:szCs w:val="24"/>
          <w:lang w:val="vi-VN" w:eastAsia="vi-VN"/>
        </w:rPr>
        <w:t xml:space="preserve">Part 1. </w:t>
      </w:r>
    </w:p>
    <w:p>
      <w:pPr>
        <w:widowControl w:val="0"/>
        <w:numPr>
          <w:ilvl w:val="0"/>
          <w:numId w:val="0"/>
        </w:numPr>
        <w:spacing w:before="0" w:after="0"/>
        <w:contextualSpacing/>
        <w:jc w:val="both"/>
        <w:rPr>
          <w:rFonts w:hint="default"/>
          <w:b w:val="0"/>
          <w:bCs w:val="0"/>
          <w:i w:val="0"/>
          <w:iCs w:val="0"/>
          <w:sz w:val="24"/>
          <w:szCs w:val="24"/>
          <w:lang w:val="vi-VN" w:eastAsia="vi-VN"/>
        </w:rPr>
      </w:pP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7"/>
        <w:gridCol w:w="1928"/>
        <w:gridCol w:w="1928"/>
        <w:gridCol w:w="1928"/>
        <w:gridCol w:w="1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7" w:type="dxa"/>
            <w:tcBorders>
              <w:top w:val="single" w:color="auto" w:sz="4" w:space="0"/>
              <w:left w:val="single" w:color="auto" w:sz="4" w:space="0"/>
              <w:bottom w:val="single" w:color="auto" w:sz="4" w:space="0"/>
              <w:right w:val="single" w:color="auto" w:sz="4" w:space="0"/>
            </w:tcBorders>
          </w:tcPr>
          <w:p>
            <w:pPr>
              <w:widowControl w:val="0"/>
              <w:numPr>
                <w:ilvl w:val="0"/>
                <w:numId w:val="0"/>
              </w:numPr>
              <w:spacing w:before="0" w:after="0"/>
              <w:contextualSpacing/>
              <w:jc w:val="both"/>
              <w:rPr>
                <w:rFonts w:hint="default"/>
                <w:b w:val="0"/>
                <w:bCs w:val="0"/>
                <w:i w:val="0"/>
                <w:iCs w:val="0"/>
                <w:sz w:val="24"/>
                <w:szCs w:val="24"/>
                <w:lang w:val="vi-VN" w:eastAsia="vi-VN"/>
              </w:rPr>
            </w:pPr>
            <w:bookmarkStart w:id="1" w:name="_Hlk137820768"/>
            <w:r>
              <w:rPr>
                <w:rFonts w:hint="default"/>
                <w:b w:val="0"/>
                <w:bCs w:val="0"/>
                <w:i w:val="0"/>
                <w:iCs w:val="0"/>
                <w:sz w:val="24"/>
                <w:szCs w:val="24"/>
                <w:lang w:val="vi-VN" w:eastAsia="vi-VN"/>
              </w:rPr>
              <w:t>66. C</w:t>
            </w:r>
          </w:p>
        </w:tc>
        <w:tc>
          <w:tcPr>
            <w:tcW w:w="1928" w:type="dxa"/>
            <w:tcBorders>
              <w:top w:val="single" w:color="auto" w:sz="4" w:space="0"/>
              <w:left w:val="single" w:color="auto" w:sz="4" w:space="0"/>
              <w:bottom w:val="single" w:color="auto" w:sz="4" w:space="0"/>
              <w:right w:val="single" w:color="auto" w:sz="4" w:space="0"/>
            </w:tcBorders>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 xml:space="preserve">67.B </w:t>
            </w:r>
          </w:p>
        </w:tc>
        <w:tc>
          <w:tcPr>
            <w:tcW w:w="1928" w:type="dxa"/>
            <w:tcBorders>
              <w:top w:val="single" w:color="auto" w:sz="4" w:space="0"/>
              <w:left w:val="single" w:color="auto" w:sz="4" w:space="0"/>
              <w:bottom w:val="single" w:color="auto" w:sz="4" w:space="0"/>
              <w:right w:val="single" w:color="auto" w:sz="4" w:space="0"/>
            </w:tcBorders>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68. D</w:t>
            </w:r>
          </w:p>
        </w:tc>
        <w:tc>
          <w:tcPr>
            <w:tcW w:w="1928" w:type="dxa"/>
            <w:tcBorders>
              <w:top w:val="single" w:color="auto" w:sz="4" w:space="0"/>
              <w:left w:val="single" w:color="auto" w:sz="4" w:space="0"/>
              <w:bottom w:val="single" w:color="auto" w:sz="4" w:space="0"/>
              <w:right w:val="single" w:color="auto" w:sz="4" w:space="0"/>
            </w:tcBorders>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69. A</w:t>
            </w:r>
          </w:p>
        </w:tc>
        <w:tc>
          <w:tcPr>
            <w:tcW w:w="1928" w:type="dxa"/>
            <w:tcBorders>
              <w:top w:val="single" w:color="auto" w:sz="4" w:space="0"/>
              <w:left w:val="single" w:color="auto" w:sz="4" w:space="0"/>
              <w:bottom w:val="single" w:color="auto" w:sz="4" w:space="0"/>
              <w:right w:val="single" w:color="auto" w:sz="4" w:space="0"/>
            </w:tcBorders>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70.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7" w:type="dxa"/>
            <w:tcBorders>
              <w:top w:val="single" w:color="auto" w:sz="4" w:space="0"/>
              <w:left w:val="single" w:color="auto" w:sz="4" w:space="0"/>
              <w:bottom w:val="single" w:color="auto" w:sz="4" w:space="0"/>
              <w:right w:val="single" w:color="auto" w:sz="4" w:space="0"/>
            </w:tcBorders>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71. B</w:t>
            </w:r>
          </w:p>
        </w:tc>
        <w:tc>
          <w:tcPr>
            <w:tcW w:w="1928" w:type="dxa"/>
            <w:tcBorders>
              <w:top w:val="single" w:color="auto" w:sz="4" w:space="0"/>
              <w:left w:val="single" w:color="auto" w:sz="4" w:space="0"/>
              <w:bottom w:val="single" w:color="auto" w:sz="4" w:space="0"/>
              <w:right w:val="single" w:color="auto" w:sz="4" w:space="0"/>
            </w:tcBorders>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72. A</w:t>
            </w:r>
          </w:p>
        </w:tc>
        <w:tc>
          <w:tcPr>
            <w:tcW w:w="1928" w:type="dxa"/>
            <w:tcBorders>
              <w:top w:val="single" w:color="auto" w:sz="4" w:space="0"/>
              <w:left w:val="single" w:color="auto" w:sz="4" w:space="0"/>
              <w:bottom w:val="single" w:color="auto" w:sz="4" w:space="0"/>
              <w:right w:val="single" w:color="auto" w:sz="4" w:space="0"/>
            </w:tcBorders>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73. D</w:t>
            </w:r>
          </w:p>
        </w:tc>
        <w:tc>
          <w:tcPr>
            <w:tcW w:w="1928" w:type="dxa"/>
            <w:tcBorders>
              <w:top w:val="single" w:color="auto" w:sz="4" w:space="0"/>
              <w:left w:val="single" w:color="auto" w:sz="4" w:space="0"/>
              <w:bottom w:val="single" w:color="auto" w:sz="4" w:space="0"/>
              <w:right w:val="single" w:color="auto" w:sz="4" w:space="0"/>
            </w:tcBorders>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74. B</w:t>
            </w:r>
          </w:p>
        </w:tc>
        <w:tc>
          <w:tcPr>
            <w:tcW w:w="1928" w:type="dxa"/>
            <w:tcBorders>
              <w:top w:val="single" w:color="auto" w:sz="4" w:space="0"/>
              <w:left w:val="single" w:color="auto" w:sz="4" w:space="0"/>
              <w:bottom w:val="single" w:color="auto" w:sz="4" w:space="0"/>
              <w:right w:val="single" w:color="auto" w:sz="4" w:space="0"/>
            </w:tcBorders>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75. C</w:t>
            </w:r>
          </w:p>
        </w:tc>
      </w:tr>
      <w:bookmarkEnd w:id="1"/>
    </w:tbl>
    <w:p>
      <w:pPr>
        <w:widowControl w:val="0"/>
        <w:numPr>
          <w:ilvl w:val="0"/>
          <w:numId w:val="0"/>
        </w:numPr>
        <w:spacing w:before="0" w:after="0"/>
        <w:contextualSpacing/>
        <w:jc w:val="both"/>
        <w:rPr>
          <w:rFonts w:hint="default"/>
          <w:b w:val="0"/>
          <w:bCs w:val="0"/>
          <w:i w:val="0"/>
          <w:iCs w:val="0"/>
          <w:sz w:val="24"/>
          <w:szCs w:val="24"/>
          <w:lang w:val="vi-VN" w:eastAsia="vi-VN"/>
        </w:rPr>
      </w:pPr>
    </w:p>
    <w:p>
      <w:pPr>
        <w:widowControl w:val="0"/>
        <w:numPr>
          <w:ilvl w:val="0"/>
          <w:numId w:val="0"/>
        </w:numPr>
        <w:spacing w:before="0" w:after="0"/>
        <w:contextualSpacing/>
        <w:jc w:val="both"/>
        <w:rPr>
          <w:rFonts w:hint="default"/>
          <w:b/>
          <w:bCs/>
          <w:i w:val="0"/>
          <w:iCs w:val="0"/>
          <w:sz w:val="24"/>
          <w:szCs w:val="24"/>
          <w:lang w:val="vi-VN" w:eastAsia="vi-VN"/>
        </w:rPr>
      </w:pPr>
      <w:r>
        <w:rPr>
          <w:rFonts w:hint="default"/>
          <w:b/>
          <w:bCs/>
          <w:i w:val="0"/>
          <w:iCs w:val="0"/>
          <w:sz w:val="24"/>
          <w:szCs w:val="24"/>
          <w:lang w:val="vi-VN" w:eastAsia="vi-VN"/>
        </w:rPr>
        <w:t>Part 2. Fill each of the number blanks in the passage with ONE suitable word.</w:t>
      </w:r>
    </w:p>
    <w:p>
      <w:pPr>
        <w:widowControl w:val="0"/>
        <w:numPr>
          <w:ilvl w:val="0"/>
          <w:numId w:val="0"/>
        </w:numPr>
        <w:spacing w:before="0" w:after="0"/>
        <w:contextualSpacing/>
        <w:jc w:val="both"/>
        <w:rPr>
          <w:rFonts w:hint="default"/>
          <w:b w:val="0"/>
          <w:bCs w:val="0"/>
          <w:i w:val="0"/>
          <w:iCs w:val="0"/>
          <w:sz w:val="24"/>
          <w:szCs w:val="24"/>
          <w:lang w:val="vi-VN" w:eastAsia="vi-V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0"/>
        <w:gridCol w:w="1870"/>
        <w:gridCol w:w="2468"/>
        <w:gridCol w:w="1680"/>
        <w:gridCol w:w="1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76. otherwise</w:t>
            </w:r>
          </w:p>
        </w:tc>
        <w:tc>
          <w:tcPr>
            <w:tcW w:w="1870" w:type="dxa"/>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77. treating</w:t>
            </w:r>
          </w:p>
        </w:tc>
        <w:tc>
          <w:tcPr>
            <w:tcW w:w="2468" w:type="dxa"/>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78. make / produce</w:t>
            </w:r>
          </w:p>
        </w:tc>
        <w:tc>
          <w:tcPr>
            <w:tcW w:w="1680" w:type="dxa"/>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79. machinery</w:t>
            </w:r>
          </w:p>
        </w:tc>
        <w:tc>
          <w:tcPr>
            <w:tcW w:w="1462" w:type="dxa"/>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80. 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81. pandemic</w:t>
            </w:r>
          </w:p>
        </w:tc>
        <w:tc>
          <w:tcPr>
            <w:tcW w:w="1870" w:type="dxa"/>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82. few</w:t>
            </w:r>
          </w:p>
        </w:tc>
        <w:tc>
          <w:tcPr>
            <w:tcW w:w="2468" w:type="dxa"/>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83. found / proved</w:t>
            </w:r>
          </w:p>
        </w:tc>
        <w:tc>
          <w:tcPr>
            <w:tcW w:w="1680" w:type="dxa"/>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84. other</w:t>
            </w:r>
          </w:p>
        </w:tc>
        <w:tc>
          <w:tcPr>
            <w:tcW w:w="1462" w:type="dxa"/>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85. technology</w:t>
            </w:r>
          </w:p>
        </w:tc>
      </w:tr>
    </w:tbl>
    <w:p>
      <w:pPr>
        <w:widowControl w:val="0"/>
        <w:numPr>
          <w:ilvl w:val="0"/>
          <w:numId w:val="0"/>
        </w:numPr>
        <w:spacing w:before="0" w:after="0"/>
        <w:contextualSpacing/>
        <w:jc w:val="both"/>
        <w:rPr>
          <w:rFonts w:hint="default"/>
          <w:b/>
          <w:bCs/>
          <w:i w:val="0"/>
          <w:iCs w:val="0"/>
          <w:sz w:val="24"/>
          <w:szCs w:val="24"/>
          <w:lang w:val="vi-VN" w:eastAsia="vi-VN"/>
        </w:rPr>
      </w:pPr>
      <w:r>
        <w:rPr>
          <w:rFonts w:hint="default"/>
          <w:b/>
          <w:bCs/>
          <w:i w:val="0"/>
          <w:iCs w:val="0"/>
          <w:sz w:val="24"/>
          <w:szCs w:val="24"/>
          <w:lang w:val="vi-VN" w:eastAsia="vi-VN"/>
        </w:rPr>
        <w:t xml:space="preserve">Part 3.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0"/>
        <w:gridCol w:w="1870"/>
        <w:gridCol w:w="1870"/>
        <w:gridCol w:w="1870"/>
        <w:gridCol w:w="1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Pr>
          <w:p>
            <w:pPr>
              <w:widowControl w:val="0"/>
              <w:numPr>
                <w:ilvl w:val="0"/>
                <w:numId w:val="0"/>
              </w:numPr>
              <w:spacing w:before="0" w:after="0"/>
              <w:contextualSpacing/>
              <w:jc w:val="both"/>
              <w:rPr>
                <w:rFonts w:hint="default"/>
                <w:b w:val="0"/>
                <w:bCs w:val="0"/>
                <w:i w:val="0"/>
                <w:iCs w:val="0"/>
                <w:kern w:val="0"/>
                <w:sz w:val="24"/>
                <w:szCs w:val="24"/>
                <w:lang w:val="vi-VN" w:eastAsia="vi-VN"/>
                <w14:ligatures w14:val="none"/>
              </w:rPr>
            </w:pPr>
            <w:r>
              <w:rPr>
                <w:rFonts w:hint="default"/>
                <w:b w:val="0"/>
                <w:bCs w:val="0"/>
                <w:i w:val="0"/>
                <w:iCs w:val="0"/>
                <w:kern w:val="0"/>
                <w:sz w:val="24"/>
                <w:szCs w:val="24"/>
                <w:lang w:val="vi-VN" w:eastAsia="vi-VN"/>
                <w14:ligatures w14:val="none"/>
              </w:rPr>
              <w:t>86. D</w:t>
            </w:r>
          </w:p>
        </w:tc>
        <w:tc>
          <w:tcPr>
            <w:tcW w:w="1870" w:type="dxa"/>
          </w:tcPr>
          <w:p>
            <w:pPr>
              <w:widowControl w:val="0"/>
              <w:numPr>
                <w:ilvl w:val="0"/>
                <w:numId w:val="0"/>
              </w:numPr>
              <w:spacing w:before="0" w:after="0"/>
              <w:contextualSpacing/>
              <w:jc w:val="both"/>
              <w:rPr>
                <w:rFonts w:hint="default"/>
                <w:b w:val="0"/>
                <w:bCs w:val="0"/>
                <w:i w:val="0"/>
                <w:iCs w:val="0"/>
                <w:kern w:val="0"/>
                <w:sz w:val="24"/>
                <w:szCs w:val="24"/>
                <w:lang w:val="vi-VN" w:eastAsia="vi-VN"/>
                <w14:ligatures w14:val="none"/>
              </w:rPr>
            </w:pPr>
            <w:r>
              <w:rPr>
                <w:rFonts w:hint="default"/>
                <w:b w:val="0"/>
                <w:bCs w:val="0"/>
                <w:i w:val="0"/>
                <w:iCs w:val="0"/>
                <w:kern w:val="0"/>
                <w:sz w:val="24"/>
                <w:szCs w:val="24"/>
                <w:lang w:val="vi-VN" w:eastAsia="vi-VN"/>
                <w14:ligatures w14:val="none"/>
              </w:rPr>
              <w:t>87. B</w:t>
            </w:r>
          </w:p>
        </w:tc>
        <w:tc>
          <w:tcPr>
            <w:tcW w:w="1870" w:type="dxa"/>
          </w:tcPr>
          <w:p>
            <w:pPr>
              <w:widowControl w:val="0"/>
              <w:numPr>
                <w:ilvl w:val="0"/>
                <w:numId w:val="0"/>
              </w:numPr>
              <w:spacing w:before="0" w:after="0"/>
              <w:contextualSpacing/>
              <w:jc w:val="both"/>
              <w:rPr>
                <w:rFonts w:hint="default"/>
                <w:b w:val="0"/>
                <w:bCs w:val="0"/>
                <w:i w:val="0"/>
                <w:iCs w:val="0"/>
                <w:kern w:val="0"/>
                <w:sz w:val="24"/>
                <w:szCs w:val="24"/>
                <w:lang w:val="vi-VN" w:eastAsia="vi-VN"/>
                <w14:ligatures w14:val="none"/>
              </w:rPr>
            </w:pPr>
            <w:r>
              <w:rPr>
                <w:rFonts w:hint="default"/>
                <w:b w:val="0"/>
                <w:bCs w:val="0"/>
                <w:i w:val="0"/>
                <w:iCs w:val="0"/>
                <w:kern w:val="0"/>
                <w:sz w:val="24"/>
                <w:szCs w:val="24"/>
                <w:lang w:val="vi-VN" w:eastAsia="vi-VN"/>
                <w14:ligatures w14:val="none"/>
              </w:rPr>
              <w:t>88. C</w:t>
            </w:r>
          </w:p>
        </w:tc>
        <w:tc>
          <w:tcPr>
            <w:tcW w:w="1870" w:type="dxa"/>
          </w:tcPr>
          <w:p>
            <w:pPr>
              <w:widowControl w:val="0"/>
              <w:numPr>
                <w:ilvl w:val="0"/>
                <w:numId w:val="0"/>
              </w:numPr>
              <w:spacing w:before="0" w:after="0"/>
              <w:contextualSpacing/>
              <w:jc w:val="both"/>
              <w:rPr>
                <w:rFonts w:hint="default"/>
                <w:b w:val="0"/>
                <w:bCs w:val="0"/>
                <w:i w:val="0"/>
                <w:iCs w:val="0"/>
                <w:kern w:val="0"/>
                <w:sz w:val="24"/>
                <w:szCs w:val="24"/>
                <w:lang w:val="vi-VN" w:eastAsia="vi-VN"/>
                <w14:ligatures w14:val="none"/>
              </w:rPr>
            </w:pPr>
            <w:r>
              <w:rPr>
                <w:rFonts w:hint="default"/>
                <w:b w:val="0"/>
                <w:bCs w:val="0"/>
                <w:i w:val="0"/>
                <w:iCs w:val="0"/>
                <w:kern w:val="0"/>
                <w:sz w:val="24"/>
                <w:szCs w:val="24"/>
                <w:lang w:val="vi-VN" w:eastAsia="vi-VN"/>
                <w14:ligatures w14:val="none"/>
              </w:rPr>
              <w:t>89. A</w:t>
            </w:r>
          </w:p>
        </w:tc>
        <w:tc>
          <w:tcPr>
            <w:tcW w:w="1870" w:type="dxa"/>
          </w:tcPr>
          <w:p>
            <w:pPr>
              <w:widowControl w:val="0"/>
              <w:numPr>
                <w:ilvl w:val="0"/>
                <w:numId w:val="0"/>
              </w:numPr>
              <w:spacing w:before="0" w:after="0"/>
              <w:contextualSpacing/>
              <w:jc w:val="both"/>
              <w:rPr>
                <w:rFonts w:hint="default"/>
                <w:b w:val="0"/>
                <w:bCs w:val="0"/>
                <w:i w:val="0"/>
                <w:iCs w:val="0"/>
                <w:kern w:val="0"/>
                <w:sz w:val="24"/>
                <w:szCs w:val="24"/>
                <w:lang w:val="vi-VN" w:eastAsia="vi-VN"/>
                <w14:ligatures w14:val="none"/>
              </w:rPr>
            </w:pPr>
            <w:r>
              <w:rPr>
                <w:rFonts w:hint="default"/>
                <w:b w:val="0"/>
                <w:bCs w:val="0"/>
                <w:i w:val="0"/>
                <w:iCs w:val="0"/>
                <w:kern w:val="0"/>
                <w:sz w:val="24"/>
                <w:szCs w:val="24"/>
                <w:lang w:val="vi-VN" w:eastAsia="vi-VN"/>
                <w14:ligatures w14:val="none"/>
              </w:rPr>
              <w:t>90.A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0" w:type="dxa"/>
          </w:tcPr>
          <w:p>
            <w:pPr>
              <w:widowControl w:val="0"/>
              <w:numPr>
                <w:ilvl w:val="0"/>
                <w:numId w:val="0"/>
              </w:numPr>
              <w:spacing w:before="0" w:after="0"/>
              <w:contextualSpacing/>
              <w:jc w:val="both"/>
              <w:rPr>
                <w:rFonts w:hint="default"/>
                <w:b w:val="0"/>
                <w:bCs w:val="0"/>
                <w:i w:val="0"/>
                <w:iCs w:val="0"/>
                <w:kern w:val="0"/>
                <w:sz w:val="24"/>
                <w:szCs w:val="24"/>
                <w:lang w:val="vi-VN" w:eastAsia="vi-VN"/>
                <w14:ligatures w14:val="none"/>
              </w:rPr>
            </w:pPr>
            <w:r>
              <w:rPr>
                <w:rFonts w:hint="default"/>
                <w:b w:val="0"/>
                <w:bCs w:val="0"/>
                <w:i w:val="0"/>
                <w:iCs w:val="0"/>
                <w:kern w:val="0"/>
                <w:sz w:val="24"/>
                <w:szCs w:val="24"/>
                <w:lang w:val="vi-VN" w:eastAsia="vi-VN"/>
                <w14:ligatures w14:val="none"/>
              </w:rPr>
              <w:t>91. C</w:t>
            </w:r>
          </w:p>
        </w:tc>
        <w:tc>
          <w:tcPr>
            <w:tcW w:w="1870" w:type="dxa"/>
          </w:tcPr>
          <w:p>
            <w:pPr>
              <w:widowControl w:val="0"/>
              <w:numPr>
                <w:ilvl w:val="0"/>
                <w:numId w:val="0"/>
              </w:numPr>
              <w:spacing w:before="0" w:after="0"/>
              <w:contextualSpacing/>
              <w:jc w:val="both"/>
              <w:rPr>
                <w:rFonts w:hint="default"/>
                <w:b w:val="0"/>
                <w:bCs w:val="0"/>
                <w:i w:val="0"/>
                <w:iCs w:val="0"/>
                <w:kern w:val="0"/>
                <w:sz w:val="24"/>
                <w:szCs w:val="24"/>
                <w:lang w:val="vi-VN" w:eastAsia="vi-VN"/>
                <w14:ligatures w14:val="none"/>
              </w:rPr>
            </w:pPr>
            <w:r>
              <w:rPr>
                <w:rFonts w:hint="default"/>
                <w:b w:val="0"/>
                <w:bCs w:val="0"/>
                <w:i w:val="0"/>
                <w:iCs w:val="0"/>
                <w:kern w:val="0"/>
                <w:sz w:val="24"/>
                <w:szCs w:val="24"/>
                <w:lang w:val="vi-VN" w:eastAsia="vi-VN"/>
                <w14:ligatures w14:val="none"/>
              </w:rPr>
              <w:t>92. C</w:t>
            </w:r>
          </w:p>
        </w:tc>
        <w:tc>
          <w:tcPr>
            <w:tcW w:w="1870" w:type="dxa"/>
          </w:tcPr>
          <w:p>
            <w:pPr>
              <w:widowControl w:val="0"/>
              <w:numPr>
                <w:ilvl w:val="0"/>
                <w:numId w:val="0"/>
              </w:numPr>
              <w:spacing w:before="0" w:after="0"/>
              <w:contextualSpacing/>
              <w:jc w:val="both"/>
              <w:rPr>
                <w:rFonts w:hint="default"/>
                <w:b w:val="0"/>
                <w:bCs w:val="0"/>
                <w:i w:val="0"/>
                <w:iCs w:val="0"/>
                <w:kern w:val="0"/>
                <w:sz w:val="24"/>
                <w:szCs w:val="24"/>
                <w:lang w:val="vi-VN" w:eastAsia="vi-VN"/>
                <w14:ligatures w14:val="none"/>
              </w:rPr>
            </w:pPr>
            <w:r>
              <w:rPr>
                <w:rFonts w:hint="default"/>
                <w:b w:val="0"/>
                <w:bCs w:val="0"/>
                <w:i w:val="0"/>
                <w:iCs w:val="0"/>
                <w:kern w:val="0"/>
                <w:sz w:val="24"/>
                <w:szCs w:val="24"/>
                <w:lang w:val="vi-VN" w:eastAsia="vi-VN"/>
                <w14:ligatures w14:val="none"/>
              </w:rPr>
              <w:t>93.C</w:t>
            </w:r>
          </w:p>
        </w:tc>
        <w:tc>
          <w:tcPr>
            <w:tcW w:w="1870" w:type="dxa"/>
          </w:tcPr>
          <w:p>
            <w:pPr>
              <w:widowControl w:val="0"/>
              <w:numPr>
                <w:ilvl w:val="0"/>
                <w:numId w:val="0"/>
              </w:numPr>
              <w:spacing w:before="0" w:after="0"/>
              <w:contextualSpacing/>
              <w:jc w:val="both"/>
              <w:rPr>
                <w:rFonts w:hint="default"/>
                <w:b w:val="0"/>
                <w:bCs w:val="0"/>
                <w:i w:val="0"/>
                <w:iCs w:val="0"/>
                <w:kern w:val="0"/>
                <w:sz w:val="24"/>
                <w:szCs w:val="24"/>
                <w:lang w:val="vi-VN" w:eastAsia="vi-VN"/>
                <w14:ligatures w14:val="none"/>
              </w:rPr>
            </w:pPr>
            <w:r>
              <w:rPr>
                <w:rFonts w:hint="default"/>
                <w:b w:val="0"/>
                <w:bCs w:val="0"/>
                <w:i w:val="0"/>
                <w:iCs w:val="0"/>
                <w:kern w:val="0"/>
                <w:sz w:val="24"/>
                <w:szCs w:val="24"/>
                <w:lang w:val="vi-VN" w:eastAsia="vi-VN"/>
                <w14:ligatures w14:val="none"/>
              </w:rPr>
              <w:t>94. D</w:t>
            </w:r>
          </w:p>
        </w:tc>
        <w:tc>
          <w:tcPr>
            <w:tcW w:w="1870" w:type="dxa"/>
          </w:tcPr>
          <w:p>
            <w:pPr>
              <w:widowControl w:val="0"/>
              <w:numPr>
                <w:ilvl w:val="0"/>
                <w:numId w:val="0"/>
              </w:numPr>
              <w:spacing w:before="0" w:after="0"/>
              <w:contextualSpacing/>
              <w:jc w:val="both"/>
              <w:rPr>
                <w:rFonts w:hint="default"/>
                <w:b w:val="0"/>
                <w:bCs w:val="0"/>
                <w:i w:val="0"/>
                <w:iCs w:val="0"/>
                <w:kern w:val="0"/>
                <w:sz w:val="24"/>
                <w:szCs w:val="24"/>
                <w:lang w:val="vi-VN" w:eastAsia="vi-VN"/>
                <w14:ligatures w14:val="none"/>
              </w:rPr>
            </w:pPr>
            <w:r>
              <w:rPr>
                <w:rFonts w:hint="default"/>
                <w:b w:val="0"/>
                <w:bCs w:val="0"/>
                <w:i w:val="0"/>
                <w:iCs w:val="0"/>
                <w:kern w:val="0"/>
                <w:sz w:val="24"/>
                <w:szCs w:val="24"/>
                <w:lang w:val="vi-VN" w:eastAsia="vi-VN"/>
                <w14:ligatures w14:val="none"/>
              </w:rPr>
              <w:t>95. A</w:t>
            </w:r>
          </w:p>
        </w:tc>
      </w:tr>
    </w:tbl>
    <w:p>
      <w:pPr>
        <w:widowControl w:val="0"/>
        <w:numPr>
          <w:ilvl w:val="0"/>
          <w:numId w:val="0"/>
        </w:numPr>
        <w:spacing w:before="0" w:after="0"/>
        <w:contextualSpacing/>
        <w:jc w:val="both"/>
        <w:rPr>
          <w:rFonts w:hint="default"/>
          <w:b w:val="0"/>
          <w:bCs w:val="0"/>
          <w:i w:val="0"/>
          <w:iCs w:val="0"/>
          <w:sz w:val="24"/>
          <w:szCs w:val="24"/>
          <w:lang w:val="vi-VN" w:eastAsia="vi-VN"/>
        </w:rPr>
      </w:pPr>
    </w:p>
    <w:p>
      <w:pPr>
        <w:widowControl w:val="0"/>
        <w:numPr>
          <w:ilvl w:val="0"/>
          <w:numId w:val="0"/>
        </w:numPr>
        <w:spacing w:before="0" w:after="0"/>
        <w:contextualSpacing/>
        <w:jc w:val="both"/>
        <w:rPr>
          <w:rFonts w:hint="default"/>
          <w:b/>
          <w:bCs/>
          <w:i w:val="0"/>
          <w:iCs w:val="0"/>
          <w:sz w:val="24"/>
          <w:szCs w:val="24"/>
          <w:lang w:val="vi-VN" w:eastAsia="vi-VN"/>
        </w:rPr>
      </w:pPr>
      <w:r>
        <w:rPr>
          <w:rFonts w:hint="default"/>
          <w:b/>
          <w:bCs/>
          <w:i w:val="0"/>
          <w:iCs w:val="0"/>
          <w:sz w:val="24"/>
          <w:szCs w:val="24"/>
          <w:lang w:val="vi-VN" w:eastAsia="vi-VN"/>
        </w:rPr>
        <w:t>Part 4.</w:t>
      </w:r>
    </w:p>
    <w:tbl>
      <w:tblPr>
        <w:tblStyle w:val="4"/>
        <w:tblW w:w="1020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15"/>
        <w:gridCol w:w="1915"/>
        <w:gridCol w:w="1915"/>
        <w:gridCol w:w="1915"/>
        <w:gridCol w:w="25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915" w:type="dxa"/>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 xml:space="preserve">96. </w:t>
            </w:r>
            <w:r>
              <w:rPr>
                <w:rFonts w:hint="default"/>
                <w:b w:val="0"/>
                <w:bCs w:val="0"/>
                <w:i w:val="0"/>
                <w:iCs w:val="0"/>
                <w:sz w:val="24"/>
                <w:szCs w:val="24"/>
                <w:lang w:val="vi-VN" w:eastAsia="ja-JP"/>
              </w:rPr>
              <w:t>awareness</w:t>
            </w:r>
          </w:p>
        </w:tc>
        <w:tc>
          <w:tcPr>
            <w:tcW w:w="1915" w:type="dxa"/>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 xml:space="preserve">97. </w:t>
            </w:r>
            <w:r>
              <w:rPr>
                <w:rFonts w:hint="default"/>
                <w:b w:val="0"/>
                <w:bCs w:val="0"/>
                <w:i w:val="0"/>
                <w:iCs w:val="0"/>
                <w:sz w:val="24"/>
                <w:szCs w:val="24"/>
                <w:lang w:val="vi-VN" w:eastAsia="ja-JP"/>
              </w:rPr>
              <w:t>neurons</w:t>
            </w:r>
          </w:p>
        </w:tc>
        <w:tc>
          <w:tcPr>
            <w:tcW w:w="1915" w:type="dxa"/>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 xml:space="preserve">98. </w:t>
            </w:r>
            <w:r>
              <w:rPr>
                <w:rFonts w:hint="default"/>
                <w:b w:val="0"/>
                <w:bCs w:val="0"/>
                <w:i w:val="0"/>
                <w:iCs w:val="0"/>
                <w:sz w:val="24"/>
                <w:szCs w:val="24"/>
                <w:lang w:val="vi-VN" w:eastAsia="ja-JP"/>
              </w:rPr>
              <w:t>experience</w:t>
            </w:r>
          </w:p>
        </w:tc>
        <w:tc>
          <w:tcPr>
            <w:tcW w:w="1915" w:type="dxa"/>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 xml:space="preserve">99. </w:t>
            </w:r>
            <w:r>
              <w:rPr>
                <w:rFonts w:hint="default"/>
                <w:b w:val="0"/>
                <w:bCs w:val="0"/>
                <w:i w:val="0"/>
                <w:iCs w:val="0"/>
                <w:sz w:val="24"/>
                <w:szCs w:val="24"/>
                <w:lang w:val="vi-VN" w:eastAsia="ja-JP"/>
              </w:rPr>
              <w:t>continuum</w:t>
            </w:r>
          </w:p>
        </w:tc>
        <w:tc>
          <w:tcPr>
            <w:tcW w:w="2541" w:type="dxa"/>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 xml:space="preserve">100. </w:t>
            </w:r>
            <w:r>
              <w:rPr>
                <w:rFonts w:hint="default"/>
                <w:b w:val="0"/>
                <w:bCs w:val="0"/>
                <w:i w:val="0"/>
                <w:iCs w:val="0"/>
                <w:sz w:val="24"/>
                <w:szCs w:val="24"/>
                <w:lang w:val="vi-VN" w:eastAsia="ja-JP"/>
              </w:rPr>
              <w:t>brain arousal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15" w:type="dxa"/>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101. Y</w:t>
            </w:r>
          </w:p>
        </w:tc>
        <w:tc>
          <w:tcPr>
            <w:tcW w:w="1915" w:type="dxa"/>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102. N</w:t>
            </w:r>
          </w:p>
        </w:tc>
        <w:tc>
          <w:tcPr>
            <w:tcW w:w="1915" w:type="dxa"/>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103. N</w:t>
            </w:r>
          </w:p>
        </w:tc>
        <w:tc>
          <w:tcPr>
            <w:tcW w:w="1915" w:type="dxa"/>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104. Y</w:t>
            </w:r>
          </w:p>
        </w:tc>
        <w:tc>
          <w:tcPr>
            <w:tcW w:w="2541" w:type="dxa"/>
          </w:tcPr>
          <w:p>
            <w:pPr>
              <w:widowControl w:val="0"/>
              <w:numPr>
                <w:ilvl w:val="0"/>
                <w:numId w:val="0"/>
              </w:numPr>
              <w:spacing w:before="0" w:after="0"/>
              <w:contextualSpacing/>
              <w:jc w:val="both"/>
              <w:rPr>
                <w:rFonts w:hint="default"/>
                <w:b w:val="0"/>
                <w:bCs w:val="0"/>
                <w:i w:val="0"/>
                <w:iCs w:val="0"/>
                <w:sz w:val="24"/>
                <w:szCs w:val="24"/>
                <w:lang w:val="vi-VN" w:eastAsia="vi-VN"/>
              </w:rPr>
            </w:pPr>
            <w:r>
              <w:rPr>
                <w:rFonts w:hint="default"/>
                <w:b w:val="0"/>
                <w:bCs w:val="0"/>
                <w:i w:val="0"/>
                <w:iCs w:val="0"/>
                <w:sz w:val="24"/>
                <w:szCs w:val="24"/>
                <w:lang w:val="vi-VN" w:eastAsia="vi-VN"/>
              </w:rPr>
              <w:t>105. NG</w:t>
            </w:r>
          </w:p>
        </w:tc>
      </w:tr>
    </w:tbl>
    <w:p>
      <w:pPr>
        <w:pStyle w:val="14"/>
        <w:tabs>
          <w:tab w:val="left" w:pos="4410"/>
          <w:tab w:val="center" w:pos="5443"/>
        </w:tabs>
        <w:contextualSpacing/>
        <w:rPr>
          <w:rFonts w:ascii="Times New Roman" w:hAnsi="Times New Roman" w:cs="Times New Roman"/>
          <w:b/>
        </w:rPr>
      </w:pPr>
    </w:p>
    <w:p>
      <w:pPr>
        <w:pStyle w:val="14"/>
        <w:tabs>
          <w:tab w:val="left" w:pos="4410"/>
          <w:tab w:val="center" w:pos="5443"/>
        </w:tabs>
        <w:contextualSpacing/>
        <w:rPr>
          <w:rFonts w:ascii="Times New Roman" w:hAnsi="Times New Roman" w:cs="Times New Roman"/>
          <w:b/>
        </w:rPr>
      </w:pPr>
    </w:p>
    <w:p>
      <w:pPr>
        <w:pStyle w:val="14"/>
        <w:tabs>
          <w:tab w:val="left" w:pos="4410"/>
          <w:tab w:val="center" w:pos="5443"/>
        </w:tabs>
        <w:contextualSpacing/>
        <w:rPr>
          <w:rFonts w:ascii="Times New Roman" w:hAnsi="Times New Roman" w:cs="Times New Roman"/>
          <w:b/>
        </w:rPr>
      </w:pPr>
      <w:r>
        <w:rPr>
          <w:rFonts w:ascii="Times New Roman" w:hAnsi="Times New Roman" w:cs="Times New Roman"/>
          <w:b/>
        </w:rPr>
        <w:t>D. WRITING (50 points)</w:t>
      </w:r>
    </w:p>
    <w:p>
      <w:pPr>
        <w:tabs>
          <w:tab w:val="left" w:pos="0"/>
        </w:tabs>
        <w:spacing w:before="0" w:after="0"/>
        <w:contextualSpacing/>
        <w:jc w:val="both"/>
        <w:rPr>
          <w:b/>
          <w:i/>
          <w:sz w:val="24"/>
          <w:szCs w:val="24"/>
        </w:rPr>
      </w:pPr>
      <w:r>
        <w:rPr>
          <w:b/>
          <w:i/>
          <w:sz w:val="24"/>
          <w:szCs w:val="24"/>
        </w:rPr>
        <w:t xml:space="preserve">Part 1. </w:t>
      </w:r>
      <w:r>
        <w:rPr>
          <w:b/>
          <w:i/>
          <w:sz w:val="24"/>
          <w:szCs w:val="24"/>
          <w:lang w:val="en-US"/>
        </w:rPr>
        <w:t>Describe</w:t>
      </w:r>
      <w:r>
        <w:rPr>
          <w:b/>
          <w:i/>
          <w:sz w:val="24"/>
          <w:szCs w:val="24"/>
        </w:rPr>
        <w:t xml:space="preserve"> the chart provided</w:t>
      </w:r>
      <w:r>
        <w:rPr>
          <w:rFonts w:eastAsia="Times New Roman"/>
          <w:b/>
          <w:bCs/>
          <w:i/>
          <w:sz w:val="24"/>
          <w:szCs w:val="24"/>
          <w:lang w:val="en"/>
        </w:rPr>
        <w:t xml:space="preserve">. </w:t>
      </w:r>
      <w:r>
        <w:rPr>
          <w:b/>
          <w:i/>
          <w:sz w:val="24"/>
          <w:szCs w:val="24"/>
        </w:rPr>
        <w:t>(20 points)</w:t>
      </w:r>
    </w:p>
    <w:p>
      <w:pPr>
        <w:shd w:val="clear" w:color="auto" w:fill="FFFFFF"/>
        <w:spacing w:before="0" w:after="0"/>
        <w:rPr>
          <w:rFonts w:hint="default" w:eastAsia="Times New Roman"/>
          <w:color w:val="333333"/>
          <w:sz w:val="24"/>
          <w:szCs w:val="24"/>
          <w:lang w:val="vi-VN" w:eastAsia="vi-VN"/>
        </w:rPr>
      </w:pPr>
      <w:r>
        <w:rPr>
          <w:rFonts w:hint="default" w:eastAsia="Times New Roman"/>
          <w:color w:val="333333"/>
          <w:sz w:val="24"/>
          <w:szCs w:val="24"/>
          <w:lang w:val="vi-VN" w:eastAsia="vi-VN"/>
        </w:rPr>
        <w:t>The table compares the amount of motor vehicles per 1000 people in eight different countries in 1990 and 2000.</w:t>
      </w:r>
    </w:p>
    <w:p>
      <w:pPr>
        <w:shd w:val="clear" w:color="auto" w:fill="FFFFFF"/>
        <w:spacing w:before="0" w:after="0"/>
        <w:rPr>
          <w:rFonts w:hint="default" w:eastAsia="Times New Roman"/>
          <w:color w:val="333333"/>
          <w:sz w:val="24"/>
          <w:szCs w:val="24"/>
          <w:lang w:val="vi-VN" w:eastAsia="vi-VN"/>
        </w:rPr>
      </w:pPr>
      <w:r>
        <w:rPr>
          <w:rFonts w:hint="default" w:eastAsia="Times New Roman"/>
          <w:color w:val="333333"/>
          <w:sz w:val="24"/>
          <w:szCs w:val="24"/>
          <w:lang w:val="vi-VN" w:eastAsia="vi-VN"/>
        </w:rPr>
        <w:t xml:space="preserve">Overall, Brazil and Romania experienced </w:t>
      </w:r>
      <w:r>
        <w:rPr>
          <w:rFonts w:hint="default" w:eastAsia="Times New Roman"/>
          <w:color w:val="333333"/>
          <w:sz w:val="24"/>
          <w:szCs w:val="24"/>
          <w:lang w:val="en-US" w:eastAsia="vi-VN"/>
        </w:rPr>
        <w:t xml:space="preserve">the most </w:t>
      </w:r>
      <w:r>
        <w:rPr>
          <w:rFonts w:hint="default" w:eastAsia="Times New Roman"/>
          <w:color w:val="333333"/>
          <w:sz w:val="24"/>
          <w:szCs w:val="24"/>
          <w:lang w:val="vi-VN" w:eastAsia="vi-VN"/>
        </w:rPr>
        <w:t>significant increases in the number of motor vehicles per 1000 people, while Cambodia consistently had the lowest figures among the eight countries in both 1990 and 2000.</w:t>
      </w:r>
    </w:p>
    <w:p>
      <w:pPr>
        <w:shd w:val="clear" w:color="auto" w:fill="FFFFFF"/>
        <w:spacing w:before="0" w:after="0"/>
        <w:rPr>
          <w:rFonts w:hint="default" w:eastAsia="Times New Roman"/>
          <w:color w:val="333333"/>
          <w:sz w:val="24"/>
          <w:szCs w:val="24"/>
          <w:lang w:val="vi-VN" w:eastAsia="vi-VN"/>
        </w:rPr>
      </w:pPr>
      <w:r>
        <w:rPr>
          <w:rFonts w:hint="default" w:eastAsia="Times New Roman"/>
          <w:color w:val="333333"/>
          <w:sz w:val="24"/>
          <w:szCs w:val="24"/>
          <w:lang w:val="vi-VN" w:eastAsia="vi-VN"/>
        </w:rPr>
        <w:t>In 1990, Luxembourg and New Zealand had the highest rates of vehicles per 1000 people, with 548 and 531 vehicles</w:t>
      </w:r>
      <w:r>
        <w:rPr>
          <w:rFonts w:hint="default" w:eastAsia="Times New Roman"/>
          <w:color w:val="333333"/>
          <w:sz w:val="24"/>
          <w:szCs w:val="24"/>
          <w:lang w:val="en-US" w:eastAsia="vi-VN"/>
        </w:rPr>
        <w:t>,</w:t>
      </w:r>
      <w:r>
        <w:rPr>
          <w:rFonts w:hint="default" w:eastAsia="Times New Roman"/>
          <w:color w:val="333333"/>
          <w:sz w:val="24"/>
          <w:szCs w:val="24"/>
          <w:lang w:val="vi-VN" w:eastAsia="vi-VN"/>
        </w:rPr>
        <w:t xml:space="preserve"> respectively. The Bahamas followed closely with 235 vehicles per 1000 people. On the other hand, Brazil, Chile, Jordan, and Romania had fluctuating figures ranging from 50 to 68. Cambodia had the lowest figure of 1 vehicle per 1000 people.</w:t>
      </w:r>
    </w:p>
    <w:p>
      <w:pPr>
        <w:shd w:val="clear" w:color="auto" w:fill="FFFFFF"/>
        <w:spacing w:before="0" w:after="0"/>
        <w:rPr>
          <w:rFonts w:eastAsia="Times New Roman"/>
          <w:color w:val="333333"/>
          <w:sz w:val="24"/>
          <w:szCs w:val="24"/>
          <w:lang w:val="vi-VN" w:eastAsia="vi-VN"/>
        </w:rPr>
      </w:pPr>
      <w:r>
        <w:rPr>
          <w:rFonts w:hint="default" w:eastAsia="Times New Roman"/>
          <w:color w:val="333333"/>
          <w:sz w:val="24"/>
          <w:szCs w:val="24"/>
          <w:lang w:val="en-US" w:eastAsia="vi-VN"/>
        </w:rPr>
        <w:t>10 years later</w:t>
      </w:r>
      <w:r>
        <w:rPr>
          <w:rFonts w:hint="default" w:eastAsia="Times New Roman"/>
          <w:color w:val="333333"/>
          <w:sz w:val="24"/>
          <w:szCs w:val="24"/>
          <w:lang w:val="vi-VN" w:eastAsia="vi-VN"/>
        </w:rPr>
        <w:t xml:space="preserve">, the </w:t>
      </w:r>
      <w:r>
        <w:rPr>
          <w:rFonts w:hint="default" w:eastAsia="Times New Roman"/>
          <w:color w:val="333333"/>
          <w:sz w:val="24"/>
          <w:szCs w:val="24"/>
          <w:lang w:val="en-US" w:eastAsia="vi-VN"/>
        </w:rPr>
        <w:t>figures</w:t>
      </w:r>
      <w:r>
        <w:rPr>
          <w:rFonts w:hint="default" w:eastAsia="Times New Roman"/>
          <w:color w:val="333333"/>
          <w:sz w:val="24"/>
          <w:szCs w:val="24"/>
          <w:lang w:val="vi-VN" w:eastAsia="vi-VN"/>
        </w:rPr>
        <w:t xml:space="preserve"> for Brazil and Romania increased significantly, surpassing tenfold to reach 13,580 and 8,012 respectively. Luxembourg and Chile </w:t>
      </w:r>
      <w:r>
        <w:rPr>
          <w:rFonts w:hint="default" w:eastAsia="Times New Roman"/>
          <w:color w:val="333333"/>
          <w:sz w:val="24"/>
          <w:szCs w:val="24"/>
          <w:lang w:val="en-US" w:eastAsia="vi-VN"/>
        </w:rPr>
        <w:t>witnessed</w:t>
      </w:r>
      <w:r>
        <w:rPr>
          <w:rFonts w:hint="default" w:eastAsia="Times New Roman"/>
          <w:color w:val="333333"/>
          <w:sz w:val="24"/>
          <w:szCs w:val="24"/>
          <w:lang w:val="vi-VN" w:eastAsia="vi-VN"/>
        </w:rPr>
        <w:t xml:space="preserve"> a slight </w:t>
      </w:r>
      <w:r>
        <w:rPr>
          <w:rFonts w:hint="default" w:eastAsia="Times New Roman"/>
          <w:color w:val="333333"/>
          <w:sz w:val="24"/>
          <w:szCs w:val="24"/>
          <w:lang w:val="en-US" w:eastAsia="vi-VN"/>
        </w:rPr>
        <w:t>growth</w:t>
      </w:r>
      <w:r>
        <w:rPr>
          <w:rFonts w:hint="default" w:eastAsia="Times New Roman"/>
          <w:color w:val="333333"/>
          <w:sz w:val="24"/>
          <w:szCs w:val="24"/>
          <w:lang w:val="vi-VN" w:eastAsia="vi-VN"/>
        </w:rPr>
        <w:t xml:space="preserve"> in vehicle numbers to 728 and 88 per 1000 people, while Jordan's figure tripled. New Zealand and Cambodia, however, maintained relatively stable figures. Meanwhile, the number of vehicles per 1000 people in the Bahamas dropped to 187.</w:t>
      </w:r>
      <w:r>
        <w:rPr>
          <w:rFonts w:eastAsia="Times New Roman"/>
          <w:color w:val="333333"/>
          <w:sz w:val="24"/>
          <w:szCs w:val="24"/>
          <w:lang w:val="vi-VN" w:eastAsia="vi-VN"/>
        </w:rPr>
        <w:t>(198 words)</w:t>
      </w:r>
    </w:p>
    <w:p>
      <w:pPr>
        <w:widowControl w:val="0"/>
        <w:tabs>
          <w:tab w:val="left" w:pos="540"/>
        </w:tabs>
        <w:autoSpaceDE w:val="0"/>
        <w:autoSpaceDN w:val="0"/>
        <w:adjustRightInd w:val="0"/>
        <w:spacing w:before="0" w:after="0"/>
        <w:contextualSpacing/>
        <w:jc w:val="both"/>
        <w:rPr>
          <w:sz w:val="24"/>
          <w:szCs w:val="24"/>
        </w:rPr>
      </w:pPr>
    </w:p>
    <w:p>
      <w:pPr>
        <w:autoSpaceDE w:val="0"/>
        <w:autoSpaceDN w:val="0"/>
        <w:adjustRightInd w:val="0"/>
        <w:spacing w:before="0" w:after="0"/>
        <w:contextualSpacing/>
        <w:jc w:val="both"/>
        <w:rPr>
          <w:b/>
          <w:i/>
          <w:sz w:val="24"/>
          <w:szCs w:val="24"/>
        </w:rPr>
      </w:pPr>
      <w:r>
        <w:rPr>
          <w:rFonts w:eastAsia="Times New Roman"/>
          <w:b/>
          <w:bCs/>
          <w:i/>
          <w:iCs/>
          <w:sz w:val="24"/>
          <w:szCs w:val="24"/>
          <w:lang w:val="en"/>
        </w:rPr>
        <w:t xml:space="preserve">Part 2.  Essay writing. </w:t>
      </w:r>
      <w:r>
        <w:rPr>
          <w:b/>
          <w:i/>
          <w:sz w:val="24"/>
          <w:szCs w:val="24"/>
        </w:rPr>
        <w:t>(30 points)</w:t>
      </w:r>
    </w:p>
    <w:p>
      <w:pPr>
        <w:tabs>
          <w:tab w:val="left" w:pos="360"/>
          <w:tab w:val="left" w:pos="2520"/>
          <w:tab w:val="left" w:pos="4680"/>
          <w:tab w:val="left" w:pos="6840"/>
        </w:tabs>
        <w:spacing w:before="0" w:after="0"/>
        <w:jc w:val="both"/>
        <w:rPr>
          <w:b/>
          <w:bCs/>
          <w:sz w:val="24"/>
          <w:szCs w:val="24"/>
        </w:rPr>
      </w:pPr>
      <w:r>
        <w:rPr>
          <w:b/>
          <w:bCs/>
          <w:sz w:val="24"/>
          <w:szCs w:val="24"/>
        </w:rPr>
        <w:t>1. Task achievement (10 pts)</w:t>
      </w:r>
    </w:p>
    <w:p>
      <w:pPr>
        <w:tabs>
          <w:tab w:val="left" w:pos="360"/>
          <w:tab w:val="left" w:pos="2520"/>
          <w:tab w:val="left" w:pos="4680"/>
          <w:tab w:val="left" w:pos="6840"/>
        </w:tabs>
        <w:spacing w:before="0" w:after="0"/>
        <w:jc w:val="both"/>
        <w:rPr>
          <w:sz w:val="24"/>
          <w:szCs w:val="24"/>
        </w:rPr>
      </w:pPr>
      <w:r>
        <w:rPr>
          <w:sz w:val="24"/>
          <w:szCs w:val="24"/>
        </w:rPr>
        <w:t>ALL requirements of the task are sufficiently addressed</w:t>
      </w:r>
    </w:p>
    <w:p>
      <w:pPr>
        <w:tabs>
          <w:tab w:val="left" w:pos="360"/>
          <w:tab w:val="left" w:pos="2520"/>
          <w:tab w:val="left" w:pos="4680"/>
          <w:tab w:val="left" w:pos="6840"/>
        </w:tabs>
        <w:spacing w:before="0" w:after="0"/>
        <w:jc w:val="both"/>
        <w:rPr>
          <w:sz w:val="24"/>
          <w:szCs w:val="24"/>
        </w:rPr>
      </w:pPr>
      <w:r>
        <w:rPr>
          <w:sz w:val="24"/>
          <w:szCs w:val="24"/>
        </w:rPr>
        <w:t>Ideas are adequately supported and elaborated with relevant and reliable explanations, examples, evidence, personal experience, etc.</w:t>
      </w:r>
    </w:p>
    <w:p>
      <w:pPr>
        <w:tabs>
          <w:tab w:val="left" w:pos="360"/>
          <w:tab w:val="left" w:pos="2520"/>
          <w:tab w:val="left" w:pos="4680"/>
          <w:tab w:val="left" w:pos="6840"/>
        </w:tabs>
        <w:spacing w:before="0" w:after="0"/>
        <w:jc w:val="both"/>
        <w:rPr>
          <w:b/>
          <w:bCs/>
          <w:sz w:val="24"/>
          <w:szCs w:val="24"/>
        </w:rPr>
      </w:pPr>
      <w:r>
        <w:rPr>
          <w:b/>
          <w:bCs/>
          <w:sz w:val="24"/>
          <w:szCs w:val="24"/>
        </w:rPr>
        <w:t>2. Organization (10 pts)</w:t>
      </w:r>
    </w:p>
    <w:p>
      <w:pPr>
        <w:tabs>
          <w:tab w:val="left" w:pos="360"/>
          <w:tab w:val="left" w:pos="2520"/>
          <w:tab w:val="left" w:pos="4680"/>
          <w:tab w:val="left" w:pos="6840"/>
        </w:tabs>
        <w:spacing w:before="0" w:after="0"/>
        <w:jc w:val="both"/>
        <w:rPr>
          <w:sz w:val="24"/>
          <w:szCs w:val="24"/>
        </w:rPr>
      </w:pPr>
      <w:r>
        <w:rPr>
          <w:sz w:val="24"/>
          <w:szCs w:val="24"/>
        </w:rPr>
        <w:t>a. Ideas are well organized and presented with coherence, cohesion and unity</w:t>
      </w:r>
    </w:p>
    <w:p>
      <w:pPr>
        <w:tabs>
          <w:tab w:val="left" w:pos="360"/>
          <w:tab w:val="left" w:pos="2520"/>
          <w:tab w:val="left" w:pos="4680"/>
          <w:tab w:val="left" w:pos="6840"/>
        </w:tabs>
        <w:spacing w:before="0" w:after="0"/>
        <w:jc w:val="both"/>
        <w:rPr>
          <w:sz w:val="24"/>
          <w:szCs w:val="24"/>
        </w:rPr>
      </w:pPr>
      <w:r>
        <w:rPr>
          <w:sz w:val="24"/>
          <w:szCs w:val="24"/>
        </w:rPr>
        <w:t>b. The essay is well-structured:</w:t>
      </w:r>
    </w:p>
    <w:p>
      <w:pPr>
        <w:tabs>
          <w:tab w:val="left" w:pos="360"/>
          <w:tab w:val="left" w:pos="2520"/>
          <w:tab w:val="left" w:pos="4680"/>
          <w:tab w:val="left" w:pos="6840"/>
        </w:tabs>
        <w:spacing w:before="0" w:after="0"/>
        <w:jc w:val="both"/>
        <w:rPr>
          <w:sz w:val="24"/>
          <w:szCs w:val="24"/>
        </w:rPr>
      </w:pPr>
      <w:r>
        <w:rPr>
          <w:sz w:val="24"/>
          <w:szCs w:val="24"/>
        </w:rPr>
        <w:t>Introduction: is presented with clear thesis statement</w:t>
      </w:r>
    </w:p>
    <w:p>
      <w:pPr>
        <w:tabs>
          <w:tab w:val="left" w:pos="360"/>
          <w:tab w:val="left" w:pos="2520"/>
          <w:tab w:val="left" w:pos="4680"/>
          <w:tab w:val="left" w:pos="6840"/>
        </w:tabs>
        <w:spacing w:before="0" w:after="0"/>
        <w:jc w:val="both"/>
        <w:rPr>
          <w:sz w:val="24"/>
          <w:szCs w:val="24"/>
        </w:rPr>
      </w:pPr>
      <w:r>
        <w:rPr>
          <w:sz w:val="24"/>
          <w:szCs w:val="24"/>
        </w:rPr>
        <w:t xml:space="preserve">Body paragraphs are written with unity, coherence, and cohesion. Each body paragaph must have a topic sentence and supporting details and examples when </w:t>
      </w:r>
      <w:r>
        <w:rPr>
          <w:sz w:val="24"/>
          <w:szCs w:val="24"/>
          <w:lang w:val="en-US"/>
        </w:rPr>
        <w:t>necessary</w:t>
      </w:r>
      <w:r>
        <w:rPr>
          <w:sz w:val="24"/>
          <w:szCs w:val="24"/>
        </w:rPr>
        <w:t>.</w:t>
      </w:r>
    </w:p>
    <w:p>
      <w:pPr>
        <w:tabs>
          <w:tab w:val="left" w:pos="360"/>
          <w:tab w:val="left" w:pos="2520"/>
          <w:tab w:val="left" w:pos="4680"/>
          <w:tab w:val="left" w:pos="6840"/>
        </w:tabs>
        <w:spacing w:before="0" w:after="0"/>
        <w:jc w:val="both"/>
        <w:rPr>
          <w:sz w:val="24"/>
          <w:szCs w:val="24"/>
        </w:rPr>
      </w:pPr>
      <w:r>
        <w:rPr>
          <w:sz w:val="24"/>
          <w:szCs w:val="24"/>
        </w:rPr>
        <w:t xml:space="preserve">Conclusion </w:t>
      </w:r>
      <w:r>
        <w:rPr>
          <w:sz w:val="24"/>
          <w:szCs w:val="24"/>
          <w:lang w:val="en-US"/>
        </w:rPr>
        <w:t>summarizes</w:t>
      </w:r>
      <w:r>
        <w:rPr>
          <w:sz w:val="24"/>
          <w:szCs w:val="24"/>
        </w:rPr>
        <w:t xml:space="preserve"> the main points and offers personal opinions (prediction, recommendation, consideration, ...) on the issue.</w:t>
      </w:r>
    </w:p>
    <w:p>
      <w:pPr>
        <w:tabs>
          <w:tab w:val="left" w:pos="360"/>
          <w:tab w:val="left" w:pos="2520"/>
          <w:tab w:val="left" w:pos="4680"/>
          <w:tab w:val="left" w:pos="6840"/>
        </w:tabs>
        <w:spacing w:before="0" w:after="0"/>
        <w:jc w:val="both"/>
        <w:rPr>
          <w:b/>
          <w:bCs/>
          <w:sz w:val="24"/>
          <w:szCs w:val="24"/>
        </w:rPr>
      </w:pPr>
      <w:r>
        <w:rPr>
          <w:b/>
          <w:bCs/>
          <w:sz w:val="24"/>
          <w:szCs w:val="24"/>
        </w:rPr>
        <w:t>3. Language use (5 pts)</w:t>
      </w:r>
    </w:p>
    <w:p>
      <w:pPr>
        <w:tabs>
          <w:tab w:val="left" w:pos="360"/>
          <w:tab w:val="left" w:pos="2520"/>
          <w:tab w:val="left" w:pos="4680"/>
          <w:tab w:val="left" w:pos="6840"/>
        </w:tabs>
        <w:spacing w:before="0" w:after="0"/>
        <w:jc w:val="both"/>
        <w:rPr>
          <w:sz w:val="24"/>
          <w:szCs w:val="24"/>
        </w:rPr>
      </w:pPr>
      <w:r>
        <w:rPr>
          <w:sz w:val="24"/>
          <w:szCs w:val="24"/>
        </w:rPr>
        <w:t>a. Demonstration of a variety of topic-related vocabulary</w:t>
      </w:r>
    </w:p>
    <w:p>
      <w:pPr>
        <w:tabs>
          <w:tab w:val="left" w:pos="360"/>
          <w:tab w:val="left" w:pos="2520"/>
          <w:tab w:val="left" w:pos="4680"/>
          <w:tab w:val="left" w:pos="6840"/>
        </w:tabs>
        <w:spacing w:before="0" w:after="0"/>
        <w:jc w:val="both"/>
        <w:rPr>
          <w:sz w:val="24"/>
          <w:szCs w:val="24"/>
        </w:rPr>
      </w:pPr>
      <w:r>
        <w:rPr>
          <w:sz w:val="24"/>
          <w:szCs w:val="24"/>
        </w:rPr>
        <w:t>b. Excellent use and control of grammatical structures</w:t>
      </w:r>
    </w:p>
    <w:p>
      <w:pPr>
        <w:tabs>
          <w:tab w:val="left" w:pos="360"/>
          <w:tab w:val="left" w:pos="2520"/>
          <w:tab w:val="left" w:pos="4680"/>
          <w:tab w:val="left" w:pos="6840"/>
        </w:tabs>
        <w:spacing w:before="0" w:after="0"/>
        <w:jc w:val="both"/>
        <w:rPr>
          <w:b/>
          <w:bCs/>
          <w:sz w:val="24"/>
          <w:szCs w:val="24"/>
        </w:rPr>
      </w:pPr>
      <w:r>
        <w:rPr>
          <w:b/>
          <w:bCs/>
          <w:sz w:val="24"/>
          <w:szCs w:val="24"/>
        </w:rPr>
        <w:t>4. Punctuation, spelling and handwriting (5 pts)</w:t>
      </w:r>
    </w:p>
    <w:p>
      <w:pPr>
        <w:tabs>
          <w:tab w:val="left" w:pos="360"/>
          <w:tab w:val="left" w:pos="2520"/>
          <w:tab w:val="left" w:pos="4680"/>
          <w:tab w:val="left" w:pos="6840"/>
        </w:tabs>
        <w:spacing w:before="0" w:after="0"/>
        <w:jc w:val="both"/>
        <w:rPr>
          <w:sz w:val="24"/>
          <w:szCs w:val="24"/>
        </w:rPr>
      </w:pPr>
      <w:r>
        <w:rPr>
          <w:sz w:val="24"/>
          <w:szCs w:val="24"/>
        </w:rPr>
        <w:t>a. Correct punctuation and no spelling mistakes</w:t>
      </w:r>
    </w:p>
    <w:p>
      <w:pPr>
        <w:tabs>
          <w:tab w:val="left" w:pos="360"/>
          <w:tab w:val="left" w:pos="2520"/>
          <w:tab w:val="left" w:pos="4680"/>
          <w:tab w:val="left" w:pos="6840"/>
        </w:tabs>
        <w:spacing w:before="0" w:after="0"/>
        <w:jc w:val="both"/>
        <w:rPr>
          <w:sz w:val="24"/>
          <w:szCs w:val="24"/>
        </w:rPr>
      </w:pPr>
      <w:r>
        <w:rPr>
          <w:sz w:val="24"/>
          <w:szCs w:val="24"/>
        </w:rPr>
        <w:t>b. Legible handwriting</w:t>
      </w:r>
    </w:p>
    <w:p>
      <w:pPr>
        <w:tabs>
          <w:tab w:val="left" w:pos="360"/>
          <w:tab w:val="left" w:pos="2520"/>
          <w:tab w:val="left" w:pos="4680"/>
          <w:tab w:val="left" w:pos="6840"/>
        </w:tabs>
        <w:spacing w:before="0" w:after="0"/>
        <w:jc w:val="both"/>
        <w:rPr>
          <w:sz w:val="24"/>
          <w:szCs w:val="24"/>
        </w:rPr>
      </w:pPr>
    </w:p>
    <w:p>
      <w:pPr>
        <w:tabs>
          <w:tab w:val="left" w:pos="360"/>
          <w:tab w:val="left" w:pos="2520"/>
          <w:tab w:val="left" w:pos="4680"/>
          <w:tab w:val="left" w:pos="6840"/>
        </w:tabs>
        <w:spacing w:before="0" w:after="0"/>
        <w:jc w:val="both"/>
        <w:rPr>
          <w:sz w:val="24"/>
          <w:szCs w:val="24"/>
        </w:rPr>
      </w:pPr>
    </w:p>
    <w:p>
      <w:pPr>
        <w:tabs>
          <w:tab w:val="left" w:pos="360"/>
          <w:tab w:val="left" w:pos="2520"/>
          <w:tab w:val="left" w:pos="4680"/>
          <w:tab w:val="left" w:pos="6840"/>
        </w:tabs>
        <w:spacing w:before="0" w:after="0"/>
        <w:jc w:val="left"/>
        <w:rPr>
          <w:b/>
          <w:bCs/>
          <w:sz w:val="24"/>
          <w:szCs w:val="24"/>
        </w:rPr>
      </w:pPr>
      <w:r>
        <w:rPr>
          <w:b/>
          <w:bCs/>
          <w:sz w:val="24"/>
          <w:szCs w:val="24"/>
        </w:rPr>
        <w:t>Tapescript</w:t>
      </w:r>
    </w:p>
    <w:p>
      <w:pPr>
        <w:tabs>
          <w:tab w:val="left" w:pos="360"/>
          <w:tab w:val="left" w:pos="2520"/>
          <w:tab w:val="left" w:pos="4680"/>
          <w:tab w:val="left" w:pos="6840"/>
        </w:tabs>
        <w:spacing w:before="0" w:after="0"/>
        <w:jc w:val="both"/>
        <w:rPr>
          <w:b/>
          <w:bCs/>
          <w:sz w:val="24"/>
          <w:szCs w:val="24"/>
        </w:rPr>
      </w:pPr>
      <w:r>
        <w:rPr>
          <w:b/>
          <w:bCs/>
          <w:sz w:val="24"/>
          <w:szCs w:val="24"/>
        </w:rPr>
        <w:t>Part 1</w:t>
      </w:r>
    </w:p>
    <w:p>
      <w:pPr>
        <w:tabs>
          <w:tab w:val="left" w:pos="360"/>
          <w:tab w:val="left" w:pos="2520"/>
          <w:tab w:val="left" w:pos="4680"/>
          <w:tab w:val="left" w:pos="6840"/>
        </w:tabs>
        <w:spacing w:before="0" w:after="0"/>
        <w:jc w:val="both"/>
        <w:rPr>
          <w:rFonts w:hint="default"/>
          <w:sz w:val="24"/>
          <w:szCs w:val="24"/>
          <w:lang w:val="en-US"/>
        </w:rPr>
      </w:pPr>
      <w:r>
        <w:rPr>
          <w:rFonts w:hint="default"/>
          <w:sz w:val="24"/>
          <w:szCs w:val="24"/>
          <w:lang w:val="en-US"/>
        </w:rPr>
        <w:t>- Sorry to keep you waiting. Well, firstly, let me give you this booklet. It tells you a bit more about the school, the courses, and the social activities we offer. Now, on the first page, there's an outline of this morning's activities. There you see, the program starts at 10 o'clock. Try not to be late as it's a very full day. At 10 o'clock, all the new students will gather in the main hall to meet the principal and the rest of the staff. In fact, you'll spend most of the morning in the main hall.</w:t>
      </w:r>
    </w:p>
    <w:p>
      <w:pPr>
        <w:tabs>
          <w:tab w:val="left" w:pos="360"/>
          <w:tab w:val="left" w:pos="2520"/>
          <w:tab w:val="left" w:pos="4680"/>
          <w:tab w:val="left" w:pos="6840"/>
        </w:tabs>
        <w:spacing w:before="0" w:after="0"/>
        <w:jc w:val="both"/>
        <w:rPr>
          <w:rFonts w:hint="default"/>
          <w:sz w:val="24"/>
          <w:szCs w:val="24"/>
          <w:lang w:val="en-US"/>
        </w:rPr>
      </w:pPr>
      <w:r>
        <w:rPr>
          <w:rFonts w:hint="default"/>
          <w:sz w:val="24"/>
          <w:szCs w:val="24"/>
          <w:lang w:val="en-US"/>
        </w:rPr>
        <w:t>- Where's that?</w:t>
      </w:r>
    </w:p>
    <w:p>
      <w:pPr>
        <w:tabs>
          <w:tab w:val="left" w:pos="360"/>
          <w:tab w:val="left" w:pos="2520"/>
          <w:tab w:val="left" w:pos="4680"/>
          <w:tab w:val="left" w:pos="6840"/>
        </w:tabs>
        <w:spacing w:before="0" w:after="0"/>
        <w:jc w:val="both"/>
        <w:rPr>
          <w:rFonts w:hint="default"/>
          <w:sz w:val="24"/>
          <w:szCs w:val="24"/>
          <w:lang w:val="en-US"/>
        </w:rPr>
      </w:pPr>
      <w:r>
        <w:rPr>
          <w:rFonts w:hint="default"/>
          <w:sz w:val="24"/>
          <w:szCs w:val="24"/>
          <w:lang w:val="en-US"/>
        </w:rPr>
        <w:t xml:space="preserve">- I'll show you in a minute. Just let me quickly run through this morning's events first, and then I'll explain how to get there. </w:t>
      </w:r>
    </w:p>
    <w:p>
      <w:pPr>
        <w:tabs>
          <w:tab w:val="left" w:pos="360"/>
          <w:tab w:val="left" w:pos="2520"/>
          <w:tab w:val="left" w:pos="4680"/>
          <w:tab w:val="left" w:pos="6840"/>
        </w:tabs>
        <w:spacing w:before="0" w:after="0"/>
        <w:jc w:val="both"/>
        <w:rPr>
          <w:rFonts w:hint="default"/>
          <w:sz w:val="24"/>
          <w:szCs w:val="24"/>
          <w:lang w:val="en-US"/>
        </w:rPr>
      </w:pPr>
      <w:r>
        <w:rPr>
          <w:rFonts w:hint="default"/>
          <w:sz w:val="24"/>
          <w:szCs w:val="24"/>
          <w:lang w:val="en-US"/>
        </w:rPr>
        <w:t xml:space="preserve">Yes, okay, </w:t>
      </w:r>
    </w:p>
    <w:p>
      <w:pPr>
        <w:tabs>
          <w:tab w:val="left" w:pos="360"/>
          <w:tab w:val="left" w:pos="2520"/>
          <w:tab w:val="left" w:pos="4680"/>
          <w:tab w:val="left" w:pos="6840"/>
        </w:tabs>
        <w:spacing w:before="0" w:after="0"/>
        <w:jc w:val="both"/>
        <w:rPr>
          <w:rFonts w:hint="default"/>
          <w:sz w:val="24"/>
          <w:szCs w:val="24"/>
          <w:lang w:val="en-US"/>
        </w:rPr>
      </w:pPr>
      <w:r>
        <w:rPr>
          <w:rFonts w:hint="default"/>
          <w:sz w:val="24"/>
          <w:szCs w:val="24"/>
          <w:lang w:val="en-US"/>
        </w:rPr>
        <w:t>Right. Where were we? Yes, so the principal's talk will last about 15 minutes, and then the director of studies will talk to you for half an hour about the courses and the different requirements for each. After that, the student advisor will tell you about the various services and activities we offer to students. Any questions?</w:t>
      </w:r>
    </w:p>
    <w:p>
      <w:pPr>
        <w:tabs>
          <w:tab w:val="left" w:pos="360"/>
          <w:tab w:val="left" w:pos="2520"/>
          <w:tab w:val="left" w:pos="4680"/>
          <w:tab w:val="left" w:pos="6840"/>
        </w:tabs>
        <w:spacing w:before="0" w:after="0"/>
        <w:jc w:val="both"/>
        <w:rPr>
          <w:rFonts w:hint="default"/>
          <w:sz w:val="24"/>
          <w:szCs w:val="24"/>
          <w:lang w:val="en-US"/>
        </w:rPr>
      </w:pPr>
      <w:r>
        <w:rPr>
          <w:rFonts w:hint="default"/>
          <w:sz w:val="24"/>
          <w:szCs w:val="24"/>
          <w:lang w:val="en-US"/>
        </w:rPr>
        <w:t xml:space="preserve">- So, all of this is in the main hall? </w:t>
      </w:r>
    </w:p>
    <w:p>
      <w:pPr>
        <w:tabs>
          <w:tab w:val="left" w:pos="360"/>
          <w:tab w:val="left" w:pos="2520"/>
          <w:tab w:val="left" w:pos="4680"/>
          <w:tab w:val="left" w:pos="6840"/>
        </w:tabs>
        <w:spacing w:before="0" w:after="0"/>
        <w:jc w:val="both"/>
        <w:rPr>
          <w:rFonts w:hint="default"/>
          <w:sz w:val="24"/>
          <w:szCs w:val="24"/>
          <w:lang w:val="en-US"/>
        </w:rPr>
      </w:pPr>
      <w:r>
        <w:rPr>
          <w:rFonts w:hint="default"/>
          <w:sz w:val="24"/>
          <w:szCs w:val="24"/>
          <w:lang w:val="en-US"/>
        </w:rPr>
        <w:t xml:space="preserve">- That's right. And then you'll go next door to Classroom 5 at 11 o'clock. </w:t>
      </w:r>
    </w:p>
    <w:p>
      <w:pPr>
        <w:tabs>
          <w:tab w:val="left" w:pos="360"/>
          <w:tab w:val="left" w:pos="2520"/>
          <w:tab w:val="left" w:pos="4680"/>
          <w:tab w:val="left" w:pos="6840"/>
        </w:tabs>
        <w:spacing w:before="0" w:after="0"/>
        <w:jc w:val="both"/>
        <w:rPr>
          <w:rFonts w:hint="default"/>
          <w:sz w:val="24"/>
          <w:szCs w:val="24"/>
          <w:lang w:val="en-US"/>
        </w:rPr>
      </w:pPr>
      <w:r>
        <w:rPr>
          <w:rFonts w:hint="default"/>
          <w:sz w:val="24"/>
          <w:szCs w:val="24"/>
          <w:lang w:val="en-US"/>
        </w:rPr>
        <w:t>- What happens there? You'll have a test.</w:t>
      </w:r>
    </w:p>
    <w:p>
      <w:pPr>
        <w:tabs>
          <w:tab w:val="left" w:pos="360"/>
          <w:tab w:val="left" w:pos="2520"/>
          <w:tab w:val="left" w:pos="4680"/>
          <w:tab w:val="left" w:pos="6840"/>
        </w:tabs>
        <w:spacing w:before="0" w:after="0"/>
        <w:jc w:val="both"/>
        <w:rPr>
          <w:rFonts w:hint="default"/>
          <w:sz w:val="24"/>
          <w:szCs w:val="24"/>
          <w:lang w:val="en-US"/>
        </w:rPr>
      </w:pPr>
      <w:r>
        <w:rPr>
          <w:rFonts w:hint="default"/>
          <w:sz w:val="24"/>
          <w:szCs w:val="24"/>
          <w:lang w:val="en-US"/>
        </w:rPr>
        <w:t xml:space="preserve">- Test? I don't like the sound of that. What sort of test? </w:t>
      </w:r>
    </w:p>
    <w:p>
      <w:pPr>
        <w:tabs>
          <w:tab w:val="left" w:pos="360"/>
          <w:tab w:val="left" w:pos="2520"/>
          <w:tab w:val="left" w:pos="4680"/>
          <w:tab w:val="left" w:pos="6840"/>
        </w:tabs>
        <w:spacing w:before="0" w:after="0"/>
        <w:jc w:val="both"/>
        <w:rPr>
          <w:rFonts w:hint="default"/>
          <w:sz w:val="24"/>
          <w:szCs w:val="24"/>
          <w:lang w:val="en-US"/>
        </w:rPr>
      </w:pPr>
      <w:r>
        <w:rPr>
          <w:rFonts w:hint="default"/>
          <w:sz w:val="24"/>
          <w:szCs w:val="24"/>
          <w:lang w:val="en-US"/>
        </w:rPr>
        <w:t>- Oh, it's nothing to worry about. It's just a placement test to help us find your level of English so that we can put you in the right class. It won't last long."</w:t>
      </w:r>
    </w:p>
    <w:p>
      <w:pPr>
        <w:tabs>
          <w:tab w:val="left" w:pos="360"/>
          <w:tab w:val="left" w:pos="2520"/>
          <w:tab w:val="left" w:pos="4680"/>
          <w:tab w:val="left" w:pos="6840"/>
        </w:tabs>
        <w:spacing w:before="0" w:after="0"/>
        <w:jc w:val="both"/>
        <w:rPr>
          <w:b/>
          <w:bCs/>
          <w:sz w:val="24"/>
          <w:szCs w:val="24"/>
        </w:rPr>
      </w:pPr>
      <w:r>
        <w:rPr>
          <w:b/>
          <w:bCs/>
          <w:sz w:val="24"/>
          <w:szCs w:val="24"/>
        </w:rPr>
        <w:t>Part 2</w:t>
      </w:r>
    </w:p>
    <w:p>
      <w:pPr>
        <w:tabs>
          <w:tab w:val="left" w:pos="360"/>
          <w:tab w:val="left" w:pos="2520"/>
          <w:tab w:val="left" w:pos="4680"/>
          <w:tab w:val="left" w:pos="6840"/>
        </w:tabs>
        <w:spacing w:before="0" w:after="0"/>
        <w:jc w:val="both"/>
        <w:rPr>
          <w:b/>
          <w:bCs/>
          <w:sz w:val="24"/>
          <w:szCs w:val="24"/>
        </w:rPr>
      </w:pPr>
    </w:p>
    <w:p>
      <w:pPr>
        <w:spacing w:before="0" w:after="0"/>
        <w:rPr>
          <w:rFonts w:hint="default" w:eastAsia="Times New Roman"/>
          <w:b w:val="0"/>
          <w:bCs w:val="0"/>
          <w:color w:val="auto"/>
          <w:sz w:val="24"/>
          <w:szCs w:val="24"/>
          <w:lang w:eastAsia="vi-VN"/>
        </w:rPr>
      </w:pPr>
      <w:r>
        <w:rPr>
          <w:rFonts w:hint="default" w:eastAsia="Times New Roman"/>
          <w:b w:val="0"/>
          <w:bCs w:val="0"/>
          <w:color w:val="auto"/>
          <w:sz w:val="24"/>
          <w:szCs w:val="24"/>
          <w:lang w:eastAsia="vi-VN"/>
        </w:rPr>
        <w:t>"The world of artificial intelligence is on the brink of a new era as OpenAI's chat GPT technology enters the market. The revolutionary system, which relies on OpenAI's generative AI software, has already drawn attention from Fortune 500 companies and inspired other businesses to build applications atop its technology. Cha</w:t>
      </w:r>
      <w:r>
        <w:rPr>
          <w:rFonts w:hint="default" w:eastAsia="Times New Roman"/>
          <w:b w:val="0"/>
          <w:bCs w:val="0"/>
          <w:color w:val="auto"/>
          <w:sz w:val="24"/>
          <w:szCs w:val="24"/>
          <w:lang w:val="en-US" w:eastAsia="vi-VN"/>
        </w:rPr>
        <w:t>t</w:t>
      </w:r>
      <w:r>
        <w:rPr>
          <w:rFonts w:hint="default" w:eastAsia="Times New Roman"/>
          <w:b w:val="0"/>
          <w:bCs w:val="0"/>
          <w:color w:val="auto"/>
          <w:sz w:val="24"/>
          <w:szCs w:val="24"/>
          <w:lang w:eastAsia="vi-VN"/>
        </w:rPr>
        <w:t xml:space="preserve"> GPT, short for Conversational Generative Pre-trained Transformer, enables users to ask questions and receive answers through simple queries. This groundbreaking form of interactive AI establishes a new standard in natural language processing, which allows users to interact with machines just like they would another human being.</w:t>
      </w:r>
    </w:p>
    <w:p>
      <w:pPr>
        <w:spacing w:before="0" w:after="0"/>
        <w:rPr>
          <w:rFonts w:hint="default" w:eastAsia="Times New Roman"/>
          <w:b w:val="0"/>
          <w:bCs w:val="0"/>
          <w:color w:val="auto"/>
          <w:sz w:val="24"/>
          <w:szCs w:val="24"/>
          <w:lang w:eastAsia="vi-VN"/>
        </w:rPr>
      </w:pPr>
    </w:p>
    <w:p>
      <w:pPr>
        <w:spacing w:before="0" w:after="0"/>
        <w:rPr>
          <w:rFonts w:hint="default" w:eastAsia="Times New Roman"/>
          <w:b w:val="0"/>
          <w:bCs w:val="0"/>
          <w:color w:val="auto"/>
          <w:sz w:val="24"/>
          <w:szCs w:val="24"/>
          <w:lang w:eastAsia="vi-VN"/>
        </w:rPr>
      </w:pPr>
      <w:r>
        <w:rPr>
          <w:rFonts w:hint="default" w:eastAsia="Times New Roman"/>
          <w:b w:val="0"/>
          <w:bCs w:val="0"/>
          <w:color w:val="auto"/>
          <w:sz w:val="24"/>
          <w:szCs w:val="24"/>
          <w:lang w:eastAsia="vi-VN"/>
        </w:rPr>
        <w:t>Since its launch in 2020, it has attracted over a million users who have come to rely on the service for their daily queries. Microsoft has quickly become a key benefactor of OpenAI's technology, having provided the company with capital and computing resources. Microsoft President Brad Smith recently remarked that AI development is advancing faster than ever anticipated and is already beginning to shape our future. Microsoft currently values Chat GPT very highly. The software giant invested a billion dollars in OpenAI in 2019, and Microsoft's cloud services arm also provides the computing power for the business.</w:t>
      </w:r>
    </w:p>
    <w:p>
      <w:pPr>
        <w:spacing w:before="0" w:after="0"/>
        <w:rPr>
          <w:rFonts w:hint="default" w:eastAsia="Times New Roman"/>
          <w:b w:val="0"/>
          <w:bCs w:val="0"/>
          <w:color w:val="auto"/>
          <w:sz w:val="24"/>
          <w:szCs w:val="24"/>
          <w:lang w:eastAsia="vi-VN"/>
        </w:rPr>
      </w:pPr>
    </w:p>
    <w:p>
      <w:pPr>
        <w:spacing w:before="0" w:after="0"/>
        <w:rPr>
          <w:rFonts w:hint="default" w:eastAsia="Times New Roman"/>
          <w:b w:val="0"/>
          <w:bCs w:val="0"/>
          <w:color w:val="auto"/>
          <w:sz w:val="24"/>
          <w:szCs w:val="24"/>
          <w:lang w:eastAsia="vi-VN"/>
        </w:rPr>
      </w:pPr>
      <w:r>
        <w:rPr>
          <w:rFonts w:hint="default" w:eastAsia="Times New Roman"/>
          <w:b w:val="0"/>
          <w:bCs w:val="0"/>
          <w:color w:val="auto"/>
          <w:sz w:val="24"/>
          <w:szCs w:val="24"/>
          <w:lang w:eastAsia="vi-VN"/>
        </w:rPr>
        <w:t>Microsoft recently announced that it was prepared to invest upwards of 10 billion dollars, which would value OpenAI at 29 billion dollars, with Microsoft seeing it as an essential part of their mission to shape the future of AI. This deal would see Microsoft take 75 percent of OpenAI's profit until it recoups its enormous 10 billion dollar investment. Chat GPT is already making a major impact on how companies view and use AI-powered services. By streamlining natural language processing, its technology is helping businesses create innovative applications and tools, such as video generation and AI copywriting.</w:t>
      </w:r>
    </w:p>
    <w:p>
      <w:pPr>
        <w:spacing w:before="0" w:after="0"/>
        <w:rPr>
          <w:rFonts w:hint="default" w:eastAsia="Times New Roman"/>
          <w:b w:val="0"/>
          <w:bCs w:val="0"/>
          <w:color w:val="auto"/>
          <w:sz w:val="24"/>
          <w:szCs w:val="24"/>
          <w:lang w:eastAsia="vi-VN"/>
        </w:rPr>
      </w:pPr>
    </w:p>
    <w:p>
      <w:pPr>
        <w:spacing w:before="0" w:after="0"/>
        <w:rPr>
          <w:rFonts w:hint="default" w:eastAsia="Times New Roman"/>
          <w:b w:val="0"/>
          <w:bCs w:val="0"/>
          <w:color w:val="auto"/>
          <w:sz w:val="24"/>
          <w:szCs w:val="24"/>
          <w:lang w:eastAsia="vi-VN"/>
        </w:rPr>
      </w:pPr>
      <w:r>
        <w:rPr>
          <w:rFonts w:hint="default" w:eastAsia="Times New Roman"/>
          <w:b w:val="0"/>
          <w:bCs w:val="0"/>
          <w:color w:val="auto"/>
          <w:sz w:val="24"/>
          <w:szCs w:val="24"/>
          <w:lang w:eastAsia="vi-VN"/>
        </w:rPr>
        <w:t>OpenAI has also created a unique capped profit structure in order to protect its mission of advancing AI safely for humanity. The goal is to limit investor returns from OpenAI's products so that there are no incentives to compromise safety or ethical considerations. This could be seen as an attempt by OpenAI to ensure that its products remain reliable and trustworthy for everyone who uses them.</w:t>
      </w:r>
    </w:p>
    <w:p>
      <w:pPr>
        <w:spacing w:before="0" w:after="0"/>
        <w:rPr>
          <w:rFonts w:hint="default" w:eastAsia="Times New Roman"/>
          <w:b w:val="0"/>
          <w:bCs w:val="0"/>
          <w:color w:val="auto"/>
          <w:sz w:val="24"/>
          <w:szCs w:val="24"/>
          <w:lang w:eastAsia="vi-VN"/>
        </w:rPr>
      </w:pPr>
    </w:p>
    <w:p>
      <w:pPr>
        <w:spacing w:before="0" w:after="0"/>
        <w:rPr>
          <w:rFonts w:hint="default" w:eastAsia="Times New Roman"/>
          <w:b w:val="0"/>
          <w:bCs w:val="0"/>
          <w:color w:val="auto"/>
          <w:sz w:val="24"/>
          <w:szCs w:val="24"/>
          <w:lang w:eastAsia="vi-VN"/>
        </w:rPr>
      </w:pPr>
      <w:r>
        <w:rPr>
          <w:rFonts w:hint="default" w:eastAsia="Times New Roman"/>
          <w:b w:val="0"/>
          <w:bCs w:val="0"/>
          <w:color w:val="auto"/>
          <w:sz w:val="24"/>
          <w:szCs w:val="24"/>
          <w:lang w:eastAsia="vi-VN"/>
        </w:rPr>
        <w:t>As OpenAI continues to develop and refine its groundbreaking system, businesses everywhere stand to benefit from this revolutionary technology, whether it be through improved customer service or enhanced enterprise operations. OpenAI's Chat GPT is sure to revolutionize the world of artificial intelligence for years to come.</w:t>
      </w:r>
    </w:p>
    <w:p>
      <w:pPr>
        <w:spacing w:before="0" w:after="0"/>
        <w:rPr>
          <w:rFonts w:hint="default" w:eastAsia="Times New Roman"/>
          <w:b w:val="0"/>
          <w:bCs w:val="0"/>
          <w:color w:val="auto"/>
          <w:sz w:val="24"/>
          <w:szCs w:val="24"/>
          <w:lang w:eastAsia="vi-VN"/>
        </w:rPr>
      </w:pPr>
    </w:p>
    <w:p>
      <w:pPr>
        <w:spacing w:before="0" w:after="0"/>
        <w:rPr>
          <w:rFonts w:hint="default" w:eastAsia="Times New Roman"/>
          <w:b w:val="0"/>
          <w:bCs w:val="0"/>
          <w:color w:val="auto"/>
          <w:sz w:val="24"/>
          <w:szCs w:val="24"/>
          <w:lang w:eastAsia="vi-VN"/>
        </w:rPr>
      </w:pPr>
      <w:r>
        <w:rPr>
          <w:rFonts w:hint="default" w:eastAsia="Times New Roman"/>
          <w:b w:val="0"/>
          <w:bCs w:val="0"/>
          <w:color w:val="auto"/>
          <w:sz w:val="24"/>
          <w:szCs w:val="24"/>
          <w:lang w:eastAsia="vi-VN"/>
        </w:rPr>
        <w:t>As with any powerful technology, however, there are potential dangers associated with Chat GPT. As AI continues to be adopted by businesses and individuals for a variety of tasks, it is important to consider the ethical implications of this technology. That's more than just helping students cheat on their homework. One major concern is the potential for misuse or abuse of AI-powered services. With Chat GPT and other AI-based systems becoming more sophisticated, there is an increased risk that these technologies could be used to manipulate people or create fraudulent activities, such as identity theft.</w:t>
      </w:r>
    </w:p>
    <w:p>
      <w:pPr>
        <w:spacing w:before="0" w:after="0"/>
        <w:rPr>
          <w:rFonts w:hint="default" w:eastAsia="Times New Roman"/>
          <w:b w:val="0"/>
          <w:bCs w:val="0"/>
          <w:color w:val="auto"/>
          <w:sz w:val="24"/>
          <w:szCs w:val="24"/>
          <w:lang w:eastAsia="vi-VN"/>
        </w:rPr>
      </w:pPr>
    </w:p>
    <w:p>
      <w:pPr>
        <w:spacing w:before="0" w:after="0"/>
        <w:rPr>
          <w:rFonts w:hint="default" w:eastAsia="Times New Roman"/>
          <w:b/>
          <w:bCs/>
          <w:color w:val="903779"/>
          <w:sz w:val="24"/>
          <w:szCs w:val="24"/>
          <w:lang w:eastAsia="vi-VN"/>
        </w:rPr>
      </w:pPr>
      <w:r>
        <w:rPr>
          <w:rFonts w:hint="default" w:eastAsia="Times New Roman"/>
          <w:b w:val="0"/>
          <w:bCs w:val="0"/>
          <w:color w:val="auto"/>
          <w:sz w:val="24"/>
          <w:szCs w:val="24"/>
          <w:lang w:eastAsia="vi-VN"/>
        </w:rPr>
        <w:t>Additionally, unethical use of chatbots has been known to occur in certain situations where they're programmed to respond in predetermined ways so as to persuade people into taking specific actions or purchasing goods. Furthermore, many worry that AI will eventually replace human jobs. With its potential to automate processes and make decisions much faster than humans, AI could result in large-scale job losses if not properly regulated. This could lead to a detrimental effect on the economy and cause many people to face financial hardship."</w:t>
      </w:r>
    </w:p>
    <w:p>
      <w:pPr>
        <w:spacing w:before="0" w:after="0"/>
        <w:rPr>
          <w:rFonts w:hint="default" w:eastAsia="Times New Roman"/>
          <w:b/>
          <w:bCs/>
          <w:color w:val="903779"/>
          <w:sz w:val="24"/>
          <w:szCs w:val="24"/>
          <w:lang w:eastAsia="vi-VN"/>
        </w:rPr>
      </w:pPr>
    </w:p>
    <w:p>
      <w:pPr>
        <w:spacing w:before="0" w:after="0"/>
        <w:rPr>
          <w:rFonts w:eastAsia="Times New Roman"/>
          <w:b/>
          <w:bCs/>
          <w:color w:val="555555"/>
          <w:sz w:val="24"/>
          <w:szCs w:val="24"/>
          <w:shd w:val="clear" w:color="auto" w:fill="FFFFFF"/>
          <w:lang w:eastAsia="vi-VN"/>
        </w:rPr>
      </w:pPr>
    </w:p>
    <w:p>
      <w:pPr>
        <w:spacing w:before="0" w:after="0"/>
        <w:rPr>
          <w:rFonts w:eastAsia="Times New Roman"/>
          <w:b/>
          <w:bCs/>
          <w:color w:val="555555"/>
          <w:sz w:val="24"/>
          <w:szCs w:val="24"/>
          <w:shd w:val="clear" w:color="auto" w:fill="FFFFFF"/>
          <w:lang w:eastAsia="vi-VN"/>
        </w:rPr>
      </w:pPr>
      <w:r>
        <w:rPr>
          <w:rFonts w:eastAsia="Times New Roman"/>
          <w:b/>
          <w:bCs/>
          <w:color w:val="555555"/>
          <w:sz w:val="24"/>
          <w:szCs w:val="24"/>
          <w:shd w:val="clear" w:color="auto" w:fill="FFFFFF"/>
          <w:lang w:eastAsia="vi-VN"/>
        </w:rPr>
        <w:t xml:space="preserve">Part 3 </w:t>
      </w:r>
    </w:p>
    <w:p>
      <w:pPr>
        <w:spacing w:before="0" w:after="0"/>
        <w:rPr>
          <w:rFonts w:hint="default" w:eastAsia="Times New Roman"/>
          <w:b w:val="0"/>
          <w:bCs w:val="0"/>
          <w:color w:val="auto"/>
          <w:sz w:val="24"/>
          <w:szCs w:val="24"/>
          <w:lang w:eastAsia="vi-VN"/>
        </w:rPr>
      </w:pPr>
      <w:r>
        <w:rPr>
          <w:rFonts w:eastAsia="Times New Roman"/>
          <w:color w:val="555555"/>
          <w:sz w:val="24"/>
          <w:szCs w:val="24"/>
          <w:shd w:val="clear" w:color="auto" w:fill="FFFFFF"/>
          <w:lang w:eastAsia="vi-VN"/>
        </w:rPr>
        <w:br w:type="textWrapping"/>
      </w:r>
      <w:r>
        <w:rPr>
          <w:rFonts w:hint="default" w:eastAsia="Times New Roman"/>
          <w:b w:val="0"/>
          <w:bCs w:val="0"/>
          <w:color w:val="auto"/>
          <w:sz w:val="24"/>
          <w:szCs w:val="24"/>
          <w:lang w:eastAsia="vi-VN"/>
        </w:rPr>
        <w:t>My guest today is Liam Callahan, a second-year history undergraduate who had some difficulties managing money when he went to university. So, Liam, as a student suddenly living on your own in another city, I suppose the first thing you had to do was set up a bank account. How did you decide which bank to choose?</w:t>
      </w:r>
    </w:p>
    <w:p>
      <w:pPr>
        <w:spacing w:before="0" w:after="0"/>
        <w:rPr>
          <w:rFonts w:hint="default" w:eastAsia="Times New Roman"/>
          <w:b w:val="0"/>
          <w:bCs w:val="0"/>
          <w:color w:val="auto"/>
          <w:sz w:val="24"/>
          <w:szCs w:val="24"/>
          <w:lang w:eastAsia="vi-VN"/>
        </w:rPr>
      </w:pPr>
    </w:p>
    <w:p>
      <w:pPr>
        <w:spacing w:before="0" w:after="0"/>
        <w:rPr>
          <w:rFonts w:hint="default" w:eastAsia="Times New Roman"/>
          <w:b w:val="0"/>
          <w:bCs w:val="0"/>
          <w:color w:val="auto"/>
          <w:sz w:val="24"/>
          <w:szCs w:val="24"/>
          <w:lang w:eastAsia="vi-VN"/>
        </w:rPr>
      </w:pPr>
      <w:r>
        <w:rPr>
          <w:rFonts w:hint="default" w:eastAsia="Times New Roman"/>
          <w:b w:val="0"/>
          <w:bCs w:val="0"/>
          <w:color w:val="auto"/>
          <w:sz w:val="24"/>
          <w:szCs w:val="24"/>
          <w:lang w:eastAsia="vi-VN"/>
        </w:rPr>
        <w:t>I'd already arranged a student loan, and to be honest, my only concern was getting my hands on the cash as easily as possible. All the main banks had branches on campus, which meant any of them would do, and I wasn't bothered about things like how much they'd let you borrow on a credit card or whether they'd let you overdraw without having to pay interest. So, it came down to what they were giving away in an attempt to attract people like me. In the end, I opted for the one offering the clock radio in the hope it would get me up in the mornings, though it wasn't very successful in that respect.</w:t>
      </w:r>
    </w:p>
    <w:p>
      <w:pPr>
        <w:spacing w:before="0" w:after="0"/>
        <w:rPr>
          <w:rFonts w:hint="default" w:eastAsia="Times New Roman"/>
          <w:b w:val="0"/>
          <w:bCs w:val="0"/>
          <w:color w:val="auto"/>
          <w:sz w:val="24"/>
          <w:szCs w:val="24"/>
          <w:lang w:eastAsia="vi-VN"/>
        </w:rPr>
      </w:pPr>
    </w:p>
    <w:p>
      <w:pPr>
        <w:spacing w:before="0" w:after="0"/>
        <w:rPr>
          <w:rFonts w:hint="default" w:eastAsia="Times New Roman"/>
          <w:b w:val="0"/>
          <w:bCs w:val="0"/>
          <w:color w:val="auto"/>
          <w:sz w:val="24"/>
          <w:szCs w:val="24"/>
          <w:lang w:eastAsia="vi-VN"/>
        </w:rPr>
      </w:pPr>
      <w:r>
        <w:rPr>
          <w:rFonts w:hint="default" w:eastAsia="Times New Roman"/>
          <w:b w:val="0"/>
          <w:bCs w:val="0"/>
          <w:color w:val="auto"/>
          <w:sz w:val="24"/>
          <w:szCs w:val="24"/>
          <w:lang w:eastAsia="vi-VN"/>
        </w:rPr>
        <w:t>And how did you get on managing your finances? Did you find having a student card made things much cheaper?</w:t>
      </w:r>
    </w:p>
    <w:p>
      <w:pPr>
        <w:spacing w:before="0" w:after="0"/>
        <w:rPr>
          <w:rFonts w:hint="default" w:eastAsia="Times New Roman"/>
          <w:b w:val="0"/>
          <w:bCs w:val="0"/>
          <w:color w:val="auto"/>
          <w:sz w:val="24"/>
          <w:szCs w:val="24"/>
          <w:lang w:eastAsia="vi-VN"/>
        </w:rPr>
      </w:pPr>
    </w:p>
    <w:p>
      <w:pPr>
        <w:spacing w:before="0" w:after="0"/>
        <w:rPr>
          <w:rFonts w:hint="default" w:eastAsia="Times New Roman"/>
          <w:b w:val="0"/>
          <w:bCs w:val="0"/>
          <w:color w:val="auto"/>
          <w:sz w:val="24"/>
          <w:szCs w:val="24"/>
          <w:lang w:eastAsia="vi-VN"/>
        </w:rPr>
      </w:pPr>
      <w:r>
        <w:rPr>
          <w:rFonts w:hint="default" w:eastAsia="Times New Roman"/>
          <w:b w:val="0"/>
          <w:bCs w:val="0"/>
          <w:color w:val="auto"/>
          <w:sz w:val="24"/>
          <w:szCs w:val="24"/>
          <w:lang w:eastAsia="vi-VN"/>
        </w:rPr>
        <w:t>Uh, yes and no. Things like cut-price tickets to see films are fine if that's what you like doing, but I'd rather stay at home with a takeaway meal on my lap as I watch DVDs. Now, they are something you can make quite a saving on, with some websites giving a percentage off if you're in full-time education. The same goes for textbooks and other stuff you need. I also saved a lot on long-distance coach fares, much more than going by train. People talk about how a student railcard can save you money, but the fact is, you get a better deal by booking your tickets in advance like everyone else.</w:t>
      </w:r>
    </w:p>
    <w:p>
      <w:pPr>
        <w:spacing w:before="0" w:after="0"/>
        <w:rPr>
          <w:rFonts w:hint="default" w:eastAsia="Times New Roman"/>
          <w:b w:val="0"/>
          <w:bCs w:val="0"/>
          <w:color w:val="auto"/>
          <w:sz w:val="24"/>
          <w:szCs w:val="24"/>
          <w:lang w:eastAsia="vi-VN"/>
        </w:rPr>
      </w:pPr>
    </w:p>
    <w:p>
      <w:pPr>
        <w:spacing w:before="0" w:after="0"/>
        <w:rPr>
          <w:rFonts w:hint="default" w:eastAsia="Times New Roman"/>
          <w:b w:val="0"/>
          <w:bCs w:val="0"/>
          <w:color w:val="auto"/>
          <w:sz w:val="24"/>
          <w:szCs w:val="24"/>
          <w:lang w:eastAsia="vi-VN"/>
        </w:rPr>
      </w:pPr>
      <w:r>
        <w:rPr>
          <w:rFonts w:hint="default" w:eastAsia="Times New Roman"/>
          <w:b w:val="0"/>
          <w:bCs w:val="0"/>
          <w:color w:val="auto"/>
          <w:sz w:val="24"/>
          <w:szCs w:val="24"/>
          <w:lang w:eastAsia="vi-VN"/>
        </w:rPr>
        <w:t>Did you go home during the holidays or stay in the hall of residence?</w:t>
      </w:r>
    </w:p>
    <w:p>
      <w:pPr>
        <w:spacing w:before="0" w:after="0"/>
        <w:rPr>
          <w:rFonts w:hint="default" w:eastAsia="Times New Roman"/>
          <w:b w:val="0"/>
          <w:bCs w:val="0"/>
          <w:color w:val="auto"/>
          <w:sz w:val="24"/>
          <w:szCs w:val="24"/>
          <w:lang w:eastAsia="vi-VN"/>
        </w:rPr>
      </w:pPr>
    </w:p>
    <w:p>
      <w:pPr>
        <w:spacing w:before="0" w:after="0"/>
        <w:rPr>
          <w:rFonts w:hint="default" w:eastAsia="Times New Roman"/>
          <w:b w:val="0"/>
          <w:bCs w:val="0"/>
          <w:color w:val="auto"/>
          <w:sz w:val="24"/>
          <w:szCs w:val="24"/>
          <w:lang w:eastAsia="vi-VN"/>
        </w:rPr>
      </w:pPr>
      <w:r>
        <w:rPr>
          <w:rFonts w:hint="default" w:eastAsia="Times New Roman"/>
          <w:b w:val="0"/>
          <w:bCs w:val="0"/>
          <w:color w:val="auto"/>
          <w:sz w:val="24"/>
          <w:szCs w:val="24"/>
          <w:lang w:eastAsia="vi-VN"/>
        </w:rPr>
        <w:t>I went home at Easter, though unfortunately, while I was away, my room was broken into and my laptop was stolen.</w:t>
      </w:r>
    </w:p>
    <w:p>
      <w:pPr>
        <w:spacing w:before="0" w:after="0"/>
        <w:rPr>
          <w:rFonts w:hint="default" w:eastAsia="Times New Roman"/>
          <w:b w:val="0"/>
          <w:bCs w:val="0"/>
          <w:color w:val="auto"/>
          <w:sz w:val="24"/>
          <w:szCs w:val="24"/>
          <w:lang w:eastAsia="vi-VN"/>
        </w:rPr>
      </w:pPr>
    </w:p>
    <w:p>
      <w:pPr>
        <w:spacing w:before="0" w:after="0"/>
        <w:rPr>
          <w:rFonts w:hint="default" w:eastAsia="Times New Roman"/>
          <w:b w:val="0"/>
          <w:bCs w:val="0"/>
          <w:color w:val="auto"/>
          <w:sz w:val="24"/>
          <w:szCs w:val="24"/>
          <w:lang w:eastAsia="vi-VN"/>
        </w:rPr>
      </w:pPr>
      <w:r>
        <w:rPr>
          <w:rFonts w:hint="default" w:eastAsia="Times New Roman"/>
          <w:b w:val="0"/>
          <w:bCs w:val="0"/>
          <w:color w:val="auto"/>
          <w:sz w:val="24"/>
          <w:szCs w:val="24"/>
          <w:lang w:eastAsia="vi-VN"/>
        </w:rPr>
        <w:t xml:space="preserve"> Really?</w:t>
      </w:r>
    </w:p>
    <w:p>
      <w:pPr>
        <w:spacing w:before="0" w:after="0"/>
        <w:rPr>
          <w:rFonts w:hint="default" w:eastAsia="Times New Roman"/>
          <w:b w:val="0"/>
          <w:bCs w:val="0"/>
          <w:color w:val="auto"/>
          <w:sz w:val="24"/>
          <w:szCs w:val="24"/>
          <w:lang w:eastAsia="vi-VN"/>
        </w:rPr>
      </w:pPr>
    </w:p>
    <w:p>
      <w:pPr>
        <w:spacing w:before="0" w:after="0"/>
        <w:rPr>
          <w:rFonts w:hint="default" w:eastAsia="Times New Roman"/>
          <w:b w:val="0"/>
          <w:bCs w:val="0"/>
          <w:color w:val="auto"/>
          <w:sz w:val="24"/>
          <w:szCs w:val="24"/>
          <w:lang w:eastAsia="vi-VN"/>
        </w:rPr>
      </w:pPr>
      <w:r>
        <w:rPr>
          <w:rFonts w:hint="default" w:eastAsia="Times New Roman"/>
          <w:b w:val="0"/>
          <w:bCs w:val="0"/>
          <w:color w:val="auto"/>
          <w:sz w:val="24"/>
          <w:szCs w:val="24"/>
          <w:lang w:eastAsia="vi-VN"/>
        </w:rPr>
        <w:t xml:space="preserve"> Yes, I shouldn't have left valuables there. I realized that now, especially as they weren't insured. I'd assume they'd be covered by my parents' policy because I've got them to extend their contents insurance to cover my things while I was away, but when I tried to claim, I was told it only applied during term time. The laptop was the biggest loss, both financially and in terms of losing all the study notes I had on it. Not that there'd be any use to anyone else, even if they could access the files. A friend asked me why it was so easy for them to get into my room, but the truth is, there's not much you can do to keep determined thieves out when almost everybody's away. Well, that must have been a shock for you.</w:t>
      </w:r>
    </w:p>
    <w:p>
      <w:pPr>
        <w:spacing w:before="0" w:after="0"/>
        <w:rPr>
          <w:rFonts w:hint="default" w:eastAsia="Times New Roman"/>
          <w:b w:val="0"/>
          <w:bCs w:val="0"/>
          <w:color w:val="auto"/>
          <w:sz w:val="24"/>
          <w:szCs w:val="24"/>
          <w:lang w:eastAsia="vi-VN"/>
        </w:rPr>
      </w:pPr>
    </w:p>
    <w:p>
      <w:pPr>
        <w:spacing w:before="0" w:after="0"/>
        <w:rPr>
          <w:rFonts w:hint="default" w:eastAsia="Times New Roman"/>
          <w:b w:val="0"/>
          <w:bCs w:val="0"/>
          <w:color w:val="auto"/>
          <w:sz w:val="24"/>
          <w:szCs w:val="24"/>
          <w:lang w:eastAsia="vi-VN"/>
        </w:rPr>
      </w:pPr>
      <w:r>
        <w:rPr>
          <w:rFonts w:hint="default" w:eastAsia="Times New Roman"/>
          <w:b w:val="0"/>
          <w:bCs w:val="0"/>
          <w:color w:val="auto"/>
          <w:sz w:val="24"/>
          <w:szCs w:val="24"/>
          <w:lang w:eastAsia="vi-VN"/>
        </w:rPr>
        <w:t>Did you have to replace the laptop yourself?</w:t>
      </w:r>
    </w:p>
    <w:p>
      <w:pPr>
        <w:spacing w:before="0" w:after="0"/>
        <w:rPr>
          <w:rFonts w:hint="default" w:eastAsia="Times New Roman"/>
          <w:b w:val="0"/>
          <w:bCs w:val="0"/>
          <w:color w:val="auto"/>
          <w:sz w:val="24"/>
          <w:szCs w:val="24"/>
          <w:lang w:eastAsia="vi-VN"/>
        </w:rPr>
      </w:pPr>
    </w:p>
    <w:p>
      <w:pPr>
        <w:spacing w:before="0" w:after="0"/>
        <w:rPr>
          <w:rFonts w:hint="default" w:eastAsia="Times New Roman"/>
          <w:color w:val="555555"/>
          <w:sz w:val="24"/>
          <w:szCs w:val="24"/>
          <w:shd w:val="clear" w:color="auto" w:fill="FFFFFF"/>
          <w:lang w:val="en-US" w:eastAsia="vi-VN"/>
        </w:rPr>
      </w:pPr>
      <w:r>
        <w:rPr>
          <w:rFonts w:hint="default" w:eastAsia="Times New Roman"/>
          <w:b w:val="0"/>
          <w:bCs w:val="0"/>
          <w:color w:val="auto"/>
          <w:sz w:val="24"/>
          <w:szCs w:val="24"/>
          <w:lang w:eastAsia="vi-VN"/>
        </w:rPr>
        <w:t>Yes, and it was at that point I noticed I was spending too much overall.</w:t>
      </w:r>
      <w:r>
        <w:rPr>
          <w:rFonts w:hint="default" w:eastAsia="Times New Roman"/>
          <w:b w:val="0"/>
          <w:bCs w:val="0"/>
          <w:color w:val="auto"/>
          <w:sz w:val="24"/>
          <w:szCs w:val="24"/>
          <w:lang w:val="en-US" w:eastAsia="vi-VN"/>
        </w:rPr>
        <w:t xml:space="preserve"> </w:t>
      </w:r>
      <w:r>
        <w:rPr>
          <w:rFonts w:hint="default" w:eastAsia="Times New Roman"/>
          <w:b w:val="0"/>
          <w:bCs w:val="0"/>
          <w:color w:val="auto"/>
          <w:sz w:val="24"/>
          <w:szCs w:val="24"/>
          <w:lang w:eastAsia="vi-VN"/>
        </w:rPr>
        <w:t>It wasn't that I was splashing out on suits or shoes or anything like that or going to expensive nightclubs or restaurants. Actually, if my friends and I did go out, we'd usually just have a coffee somewhere and share a cab home, which actually worked out cheaper than taking the bus. No, what was taking me over budget was paying back some cash I'd borrowed a few months ear</w:t>
      </w:r>
      <w:r>
        <w:rPr>
          <w:rFonts w:hint="default" w:eastAsia="Times New Roman"/>
          <w:color w:val="555555"/>
          <w:sz w:val="24"/>
          <w:szCs w:val="24"/>
          <w:shd w:val="clear" w:color="auto" w:fill="FFFFFF"/>
          <w:lang w:eastAsia="vi-VN"/>
        </w:rPr>
        <w:t>lier. I got it from one of those money shops without working</w:t>
      </w:r>
      <w:r>
        <w:rPr>
          <w:rFonts w:hint="default" w:eastAsia="Times New Roman"/>
          <w:color w:val="555555"/>
          <w:sz w:val="24"/>
          <w:szCs w:val="24"/>
          <w:shd w:val="clear" w:color="auto" w:fill="FFFFFF"/>
          <w:lang w:val="en-US" w:eastAsia="vi-VN"/>
        </w:rPr>
        <w:t xml:space="preserve"> out the true interest rate. </w:t>
      </w:r>
    </w:p>
    <w:p>
      <w:pPr>
        <w:shd w:val="clear" w:color="auto" w:fill="FFFFFF"/>
        <w:spacing w:before="0" w:after="0"/>
        <w:rPr>
          <w:rFonts w:hint="default" w:eastAsia="Times New Roman"/>
          <w:color w:val="555555"/>
          <w:sz w:val="24"/>
          <w:szCs w:val="24"/>
          <w:shd w:val="clear" w:color="auto" w:fill="FFFFFF"/>
          <w:lang w:val="en-US" w:eastAsia="vi-VN"/>
        </w:rPr>
      </w:pPr>
    </w:p>
    <w:p>
      <w:pPr>
        <w:autoSpaceDE w:val="0"/>
        <w:autoSpaceDN w:val="0"/>
        <w:adjustRightInd w:val="0"/>
        <w:spacing w:before="0" w:after="0"/>
        <w:contextualSpacing/>
        <w:jc w:val="both"/>
        <w:rPr>
          <w:rFonts w:hint="default" w:eastAsia="Times New Roman"/>
          <w:b w:val="0"/>
          <w:bCs w:val="0"/>
          <w:i w:val="0"/>
          <w:iCs w:val="0"/>
          <w:sz w:val="24"/>
          <w:szCs w:val="24"/>
          <w:lang w:val="en"/>
        </w:rPr>
      </w:pPr>
      <w:r>
        <w:rPr>
          <w:rFonts w:hint="default" w:eastAsia="Times New Roman"/>
          <w:b w:val="0"/>
          <w:bCs w:val="0"/>
          <w:i w:val="0"/>
          <w:iCs w:val="0"/>
          <w:sz w:val="24"/>
          <w:szCs w:val="24"/>
          <w:lang w:val="en"/>
        </w:rPr>
        <w:t xml:space="preserve">So now you owed money, how did you feel about that? </w:t>
      </w:r>
    </w:p>
    <w:p>
      <w:pPr>
        <w:autoSpaceDE w:val="0"/>
        <w:autoSpaceDN w:val="0"/>
        <w:adjustRightInd w:val="0"/>
        <w:spacing w:before="0" w:after="0"/>
        <w:contextualSpacing/>
        <w:jc w:val="both"/>
        <w:rPr>
          <w:rFonts w:hint="default" w:eastAsia="Times New Roman"/>
          <w:b w:val="0"/>
          <w:bCs w:val="0"/>
          <w:i w:val="0"/>
          <w:iCs w:val="0"/>
          <w:sz w:val="24"/>
          <w:szCs w:val="24"/>
          <w:lang w:val="en"/>
        </w:rPr>
      </w:pPr>
    </w:p>
    <w:p>
      <w:pPr>
        <w:autoSpaceDE w:val="0"/>
        <w:autoSpaceDN w:val="0"/>
        <w:adjustRightInd w:val="0"/>
        <w:spacing w:before="0" w:after="0"/>
        <w:contextualSpacing/>
        <w:jc w:val="both"/>
        <w:rPr>
          <w:rFonts w:hint="default" w:eastAsia="Times New Roman"/>
          <w:b w:val="0"/>
          <w:bCs w:val="0"/>
          <w:i w:val="0"/>
          <w:iCs w:val="0"/>
          <w:sz w:val="24"/>
          <w:szCs w:val="24"/>
          <w:lang w:val="en"/>
        </w:rPr>
      </w:pPr>
      <w:r>
        <w:rPr>
          <w:rFonts w:hint="default" w:eastAsia="Times New Roman"/>
          <w:b w:val="0"/>
          <w:bCs w:val="0"/>
          <w:i w:val="0"/>
          <w:iCs w:val="0"/>
          <w:sz w:val="24"/>
          <w:szCs w:val="24"/>
          <w:lang w:val="en"/>
        </w:rPr>
        <w:t>Well, in situations like that, it's always easy to say somebody should have warned you, but really, I had no one else to blame but myself. I also knew that my family weren't in a financial position to come to my rescue, so it was up to me to sort it out. I didn't doubt my ability to do so as long as the people I owed money to kept their side of the agreement, and I had no reason to believe they wouldn't. It all worked out in the end, but it wasn't an experience I'd care to repeat.</w:t>
      </w:r>
    </w:p>
    <w:p>
      <w:pPr>
        <w:autoSpaceDE w:val="0"/>
        <w:autoSpaceDN w:val="0"/>
        <w:adjustRightInd w:val="0"/>
        <w:spacing w:before="0" w:after="0"/>
        <w:contextualSpacing/>
        <w:jc w:val="both"/>
        <w:rPr>
          <w:rFonts w:hint="default" w:eastAsia="Times New Roman"/>
          <w:b w:val="0"/>
          <w:bCs w:val="0"/>
          <w:i w:val="0"/>
          <w:iCs w:val="0"/>
          <w:sz w:val="24"/>
          <w:szCs w:val="24"/>
          <w:lang w:val="en"/>
        </w:rPr>
      </w:pPr>
    </w:p>
    <w:p>
      <w:pPr>
        <w:autoSpaceDE w:val="0"/>
        <w:autoSpaceDN w:val="0"/>
        <w:adjustRightInd w:val="0"/>
        <w:spacing w:before="0" w:after="0"/>
        <w:contextualSpacing/>
        <w:jc w:val="both"/>
        <w:rPr>
          <w:rFonts w:hint="default" w:eastAsia="Times New Roman"/>
          <w:b w:val="0"/>
          <w:bCs w:val="0"/>
          <w:i w:val="0"/>
          <w:iCs w:val="0"/>
          <w:sz w:val="24"/>
          <w:szCs w:val="24"/>
          <w:lang w:val="en"/>
        </w:rPr>
      </w:pPr>
      <w:r>
        <w:rPr>
          <w:rFonts w:hint="default" w:eastAsia="Times New Roman"/>
          <w:b w:val="0"/>
          <w:bCs w:val="0"/>
          <w:i w:val="0"/>
          <w:iCs w:val="0"/>
          <w:sz w:val="24"/>
          <w:szCs w:val="24"/>
          <w:lang w:val="en"/>
        </w:rPr>
        <w:t>What would you advise other students in that situation to do?</w:t>
      </w:r>
    </w:p>
    <w:p>
      <w:pPr>
        <w:autoSpaceDE w:val="0"/>
        <w:autoSpaceDN w:val="0"/>
        <w:adjustRightInd w:val="0"/>
        <w:spacing w:before="0" w:after="0"/>
        <w:contextualSpacing/>
        <w:jc w:val="both"/>
        <w:rPr>
          <w:rFonts w:hint="default" w:eastAsia="Times New Roman"/>
          <w:b w:val="0"/>
          <w:bCs w:val="0"/>
          <w:i w:val="0"/>
          <w:iCs w:val="0"/>
          <w:sz w:val="24"/>
          <w:szCs w:val="24"/>
          <w:lang w:val="en"/>
        </w:rPr>
      </w:pPr>
    </w:p>
    <w:p>
      <w:pPr>
        <w:autoSpaceDE w:val="0"/>
        <w:autoSpaceDN w:val="0"/>
        <w:adjustRightInd w:val="0"/>
        <w:spacing w:before="0" w:after="0"/>
        <w:contextualSpacing/>
        <w:jc w:val="both"/>
        <w:rPr>
          <w:rFonts w:hint="default" w:eastAsia="Times New Roman"/>
          <w:b w:val="0"/>
          <w:bCs w:val="0"/>
          <w:i w:val="0"/>
          <w:iCs w:val="0"/>
          <w:sz w:val="24"/>
          <w:szCs w:val="24"/>
          <w:lang w:val="en"/>
        </w:rPr>
      </w:pPr>
      <w:r>
        <w:rPr>
          <w:rFonts w:hint="default" w:eastAsia="Times New Roman"/>
          <w:b w:val="0"/>
          <w:bCs w:val="0"/>
          <w:i w:val="0"/>
          <w:iCs w:val="0"/>
          <w:sz w:val="24"/>
          <w:szCs w:val="24"/>
          <w:lang w:val="en"/>
        </w:rPr>
        <w:t xml:space="preserve"> Firstly, to face up to reality. There's no way the debt will go away, and there's no chance of talking lenders into charging you less interest on it. So all you can do is find out the minimum amount they'll accept over how many months, make a deal on that basis, and stick to it. There's always a temptation to relieve the pressure by borrowing elsewhere and paying that back over a longer period, but all you're doing then is prolonging the situation. Of course, to reduce any debt you've got, you have to cut back on your spending, though I wouldn't recommend going without essentials. </w:t>
      </w:r>
    </w:p>
    <w:p>
      <w:pPr>
        <w:autoSpaceDE w:val="0"/>
        <w:autoSpaceDN w:val="0"/>
        <w:adjustRightInd w:val="0"/>
        <w:spacing w:before="0" w:after="0"/>
        <w:contextualSpacing/>
        <w:jc w:val="both"/>
        <w:rPr>
          <w:rFonts w:hint="default" w:eastAsia="Times New Roman"/>
          <w:b w:val="0"/>
          <w:bCs w:val="0"/>
          <w:i w:val="0"/>
          <w:iCs w:val="0"/>
          <w:sz w:val="24"/>
          <w:szCs w:val="24"/>
          <w:lang w:val="en"/>
        </w:rPr>
      </w:pPr>
      <w:r>
        <w:rPr>
          <w:rFonts w:hint="default" w:eastAsia="Times New Roman"/>
          <w:b w:val="0"/>
          <w:bCs w:val="0"/>
          <w:i w:val="0"/>
          <w:iCs w:val="0"/>
          <w:sz w:val="24"/>
          <w:szCs w:val="24"/>
          <w:lang w:val="en"/>
        </w:rPr>
        <w:t>Yes, you have to economize, but don't forget to eat.</w:t>
      </w:r>
    </w:p>
    <w:p>
      <w:pPr>
        <w:autoSpaceDE w:val="0"/>
        <w:autoSpaceDN w:val="0"/>
        <w:adjustRightInd w:val="0"/>
        <w:spacing w:before="0" w:after="0"/>
        <w:contextualSpacing/>
        <w:jc w:val="both"/>
        <w:rPr>
          <w:rFonts w:hint="default" w:eastAsia="Times New Roman"/>
          <w:b w:val="0"/>
          <w:bCs w:val="0"/>
          <w:i w:val="0"/>
          <w:iCs w:val="0"/>
          <w:sz w:val="24"/>
          <w:szCs w:val="24"/>
          <w:lang w:val="en"/>
        </w:rPr>
      </w:pPr>
      <w:r>
        <w:rPr>
          <w:rFonts w:hint="default" w:eastAsia="Times New Roman"/>
          <w:b w:val="0"/>
          <w:bCs w:val="0"/>
          <w:i w:val="0"/>
          <w:iCs w:val="0"/>
          <w:sz w:val="24"/>
          <w:szCs w:val="24"/>
          <w:lang w:val="en"/>
        </w:rPr>
        <w:t>Liam Callahan, many thanks."</w:t>
      </w:r>
    </w:p>
    <w:p>
      <w:pPr>
        <w:autoSpaceDE w:val="0"/>
        <w:autoSpaceDN w:val="0"/>
        <w:adjustRightInd w:val="0"/>
        <w:spacing w:before="0" w:after="0"/>
        <w:contextualSpacing/>
        <w:jc w:val="both"/>
        <w:rPr>
          <w:rFonts w:hint="default" w:eastAsia="Times New Roman"/>
          <w:b w:val="0"/>
          <w:bCs w:val="0"/>
          <w:i w:val="0"/>
          <w:iCs w:val="0"/>
          <w:sz w:val="24"/>
          <w:szCs w:val="24"/>
          <w:lang w:val="en"/>
        </w:rPr>
      </w:pPr>
    </w:p>
    <w:p>
      <w:pPr>
        <w:autoSpaceDE w:val="0"/>
        <w:autoSpaceDN w:val="0"/>
        <w:adjustRightInd w:val="0"/>
        <w:spacing w:before="0" w:after="0"/>
        <w:contextualSpacing/>
        <w:jc w:val="both"/>
        <w:rPr>
          <w:rFonts w:eastAsia="Times New Roman"/>
          <w:b/>
          <w:bCs/>
          <w:sz w:val="24"/>
          <w:szCs w:val="24"/>
          <w:lang w:val="en"/>
        </w:rPr>
      </w:pPr>
      <w:r>
        <w:rPr>
          <w:rFonts w:eastAsia="Times New Roman"/>
          <w:b/>
          <w:bCs/>
          <w:sz w:val="24"/>
          <w:szCs w:val="24"/>
          <w:lang w:val="en"/>
        </w:rPr>
        <w:t>Part 4</w:t>
      </w:r>
    </w:p>
    <w:p>
      <w:pPr>
        <w:autoSpaceDE w:val="0"/>
        <w:autoSpaceDN w:val="0"/>
        <w:adjustRightInd w:val="0"/>
        <w:spacing w:before="0" w:after="0"/>
        <w:contextualSpacing/>
        <w:jc w:val="both"/>
        <w:rPr>
          <w:rFonts w:hint="default" w:eastAsia="Times New Roman"/>
          <w:color w:val="000000"/>
          <w:sz w:val="24"/>
          <w:szCs w:val="24"/>
          <w:lang w:eastAsia="vi-VN"/>
        </w:rPr>
      </w:pPr>
      <w:r>
        <w:rPr>
          <w:rFonts w:hint="default" w:eastAsia="Times New Roman"/>
          <w:color w:val="000000"/>
          <w:sz w:val="24"/>
          <w:szCs w:val="24"/>
          <w:lang w:eastAsia="vi-VN"/>
        </w:rPr>
        <w:t>Everest and the Himalayas—it may not seem like this mountain range could shape a mega city almost 600 kilometers away, but it does. This place, the capital of the most densely populated major country in the world, is also the fastest growing city on the planet. This is an examination of Dhaka, Bangladesh.</w:t>
      </w:r>
    </w:p>
    <w:p>
      <w:pPr>
        <w:autoSpaceDE w:val="0"/>
        <w:autoSpaceDN w:val="0"/>
        <w:adjustRightInd w:val="0"/>
        <w:spacing w:before="0" w:after="0"/>
        <w:contextualSpacing/>
        <w:jc w:val="both"/>
        <w:rPr>
          <w:rFonts w:hint="default" w:eastAsia="Times New Roman"/>
          <w:color w:val="000000"/>
          <w:sz w:val="24"/>
          <w:szCs w:val="24"/>
          <w:lang w:eastAsia="vi-VN"/>
        </w:rPr>
      </w:pPr>
    </w:p>
    <w:p>
      <w:pPr>
        <w:autoSpaceDE w:val="0"/>
        <w:autoSpaceDN w:val="0"/>
        <w:adjustRightInd w:val="0"/>
        <w:spacing w:before="0" w:after="0"/>
        <w:contextualSpacing/>
        <w:jc w:val="both"/>
        <w:rPr>
          <w:rFonts w:hint="default" w:eastAsia="Times New Roman"/>
          <w:color w:val="000000"/>
          <w:sz w:val="24"/>
          <w:szCs w:val="24"/>
          <w:lang w:eastAsia="vi-VN"/>
        </w:rPr>
      </w:pPr>
      <w:r>
        <w:rPr>
          <w:rFonts w:hint="default" w:eastAsia="Times New Roman"/>
          <w:color w:val="000000"/>
          <w:sz w:val="24"/>
          <w:szCs w:val="24"/>
          <w:lang w:eastAsia="vi-VN"/>
        </w:rPr>
        <w:t>The constant supply of melting snow and water that flows down the Himalayas to the south creates the largest Delta in the world. Much of it runs through Bangladesh, an agricultural paradise with some of the richest soil on the planet. But all that water is also a curse. With more than 700 rivers flowing into the Bay of Bengal, many of the country's residents become displaced when monsoon season arrives in mid-June every year. Annual rainfall in Bangladesh is over 78 inches, and two-thirds of the country's 64 districts experience regular flooding. Combine that with the highest population density of any major country, and you understand why Dhaka is adding more than 400,000 residents a year. If even a little of Bangladesh's precious land is overtaken by water, many of its people instantly become homeless.</w:t>
      </w:r>
    </w:p>
    <w:p>
      <w:pPr>
        <w:autoSpaceDE w:val="0"/>
        <w:autoSpaceDN w:val="0"/>
        <w:adjustRightInd w:val="0"/>
        <w:spacing w:before="0" w:after="0"/>
        <w:contextualSpacing/>
        <w:jc w:val="both"/>
        <w:rPr>
          <w:rFonts w:hint="default" w:eastAsia="Times New Roman"/>
          <w:color w:val="000000"/>
          <w:sz w:val="24"/>
          <w:szCs w:val="24"/>
          <w:lang w:eastAsia="vi-VN"/>
        </w:rPr>
      </w:pPr>
    </w:p>
    <w:p>
      <w:pPr>
        <w:autoSpaceDE w:val="0"/>
        <w:autoSpaceDN w:val="0"/>
        <w:adjustRightInd w:val="0"/>
        <w:spacing w:before="0" w:after="0"/>
        <w:contextualSpacing/>
        <w:jc w:val="both"/>
        <w:rPr>
          <w:rFonts w:hint="default" w:eastAsia="Times New Roman"/>
          <w:color w:val="000000"/>
          <w:sz w:val="24"/>
          <w:szCs w:val="24"/>
          <w:lang w:eastAsia="vi-VN"/>
        </w:rPr>
      </w:pPr>
      <w:r>
        <w:rPr>
          <w:rFonts w:hint="default" w:eastAsia="Times New Roman"/>
          <w:color w:val="000000"/>
          <w:sz w:val="24"/>
          <w:szCs w:val="24"/>
          <w:lang w:eastAsia="vi-VN"/>
        </w:rPr>
        <w:t>To top that off, when fields and villages flood, these already struggling micro economies become even less sustainable, so people pour into the capital because that's where the jobs are. More than 2 million people now work in garment factories—that industry is the engine of the Bangladeshi economy, producing 80 percent of its exports. But it can be a hard industry to break into if you're a farmer coming from the countryside. So many unskilled people find work in the off-the-books economy. There's a reason why this is known as the rickshaw capital of the world—cash gigs like vegetable salesmen, barber shop keepers, boatmen, and cycling cabbies make up nearly four out of five jobs here. Average pay for this full-time work is less than 100 dollars a month.</w:t>
      </w:r>
    </w:p>
    <w:p>
      <w:pPr>
        <w:autoSpaceDE w:val="0"/>
        <w:autoSpaceDN w:val="0"/>
        <w:adjustRightInd w:val="0"/>
        <w:spacing w:before="0" w:after="0"/>
        <w:contextualSpacing/>
        <w:jc w:val="both"/>
        <w:rPr>
          <w:rFonts w:hint="default" w:eastAsia="Times New Roman"/>
          <w:color w:val="000000"/>
          <w:sz w:val="24"/>
          <w:szCs w:val="24"/>
          <w:lang w:eastAsia="vi-VN"/>
        </w:rPr>
      </w:pPr>
    </w:p>
    <w:p>
      <w:pPr>
        <w:autoSpaceDE w:val="0"/>
        <w:autoSpaceDN w:val="0"/>
        <w:adjustRightInd w:val="0"/>
        <w:spacing w:before="0" w:after="0"/>
        <w:contextualSpacing/>
        <w:jc w:val="both"/>
        <w:rPr>
          <w:rFonts w:hint="default" w:eastAsia="Times New Roman"/>
          <w:color w:val="000000"/>
          <w:sz w:val="24"/>
          <w:szCs w:val="24"/>
          <w:lang w:eastAsia="vi-VN"/>
        </w:rPr>
      </w:pPr>
      <w:r>
        <w:rPr>
          <w:rFonts w:hint="default" w:eastAsia="Times New Roman"/>
          <w:color w:val="000000"/>
          <w:sz w:val="24"/>
          <w:szCs w:val="24"/>
          <w:lang w:eastAsia="vi-VN"/>
        </w:rPr>
        <w:t>So, development is a tough nut to crack. In order to raise revenue, provide better services, and solve problems like traffic congestion, the city needs to bring these people out of the shadow economy. That idea was examined in the Global Post's excellent report on Dhaka from a few years ago.</w:t>
      </w:r>
    </w:p>
    <w:p>
      <w:pPr>
        <w:autoSpaceDE w:val="0"/>
        <w:autoSpaceDN w:val="0"/>
        <w:adjustRightInd w:val="0"/>
        <w:spacing w:before="0" w:after="0"/>
        <w:contextualSpacing/>
        <w:jc w:val="both"/>
        <w:rPr>
          <w:rFonts w:hint="default" w:eastAsia="Times New Roman"/>
          <w:color w:val="000000"/>
          <w:sz w:val="24"/>
          <w:szCs w:val="24"/>
          <w:lang w:eastAsia="vi-VN"/>
        </w:rPr>
      </w:pPr>
    </w:p>
    <w:p>
      <w:pPr>
        <w:autoSpaceDE w:val="0"/>
        <w:autoSpaceDN w:val="0"/>
        <w:adjustRightInd w:val="0"/>
        <w:spacing w:before="0" w:after="0"/>
        <w:contextualSpacing/>
        <w:jc w:val="both"/>
        <w:rPr>
          <w:rFonts w:hint="default" w:eastAsia="Times New Roman"/>
          <w:color w:val="000000"/>
          <w:sz w:val="24"/>
          <w:szCs w:val="24"/>
          <w:lang w:eastAsia="vi-VN"/>
        </w:rPr>
      </w:pPr>
      <w:r>
        <w:rPr>
          <w:rFonts w:hint="default" w:eastAsia="Times New Roman"/>
          <w:color w:val="000000"/>
          <w:sz w:val="24"/>
          <w:szCs w:val="24"/>
          <w:lang w:eastAsia="vi-VN"/>
        </w:rPr>
        <w:t>“Legitimizing</w:t>
      </w:r>
      <w:r>
        <w:rPr>
          <w:rFonts w:hint="default" w:eastAsia="Times New Roman"/>
          <w:color w:val="000000"/>
          <w:sz w:val="24"/>
          <w:szCs w:val="24"/>
          <w:lang w:val="en-US" w:eastAsia="vi-VN"/>
        </w:rPr>
        <w:t xml:space="preserve"> </w:t>
      </w:r>
      <w:r>
        <w:rPr>
          <w:rFonts w:hint="default" w:eastAsia="Times New Roman"/>
          <w:color w:val="000000"/>
          <w:sz w:val="24"/>
          <w:szCs w:val="24"/>
          <w:lang w:eastAsia="vi-VN"/>
        </w:rPr>
        <w:t>this vast slum economy would mean compelling</w:t>
      </w:r>
      <w:r>
        <w:rPr>
          <w:rFonts w:hint="default" w:eastAsia="Times New Roman"/>
          <w:color w:val="000000"/>
          <w:sz w:val="24"/>
          <w:szCs w:val="24"/>
          <w:lang w:val="en-US" w:eastAsia="vi-VN"/>
        </w:rPr>
        <w:t xml:space="preserve"> </w:t>
      </w:r>
      <w:r>
        <w:rPr>
          <w:rFonts w:hint="default" w:eastAsia="Times New Roman"/>
          <w:color w:val="000000"/>
          <w:sz w:val="24"/>
          <w:szCs w:val="24"/>
          <w:lang w:eastAsia="vi-VN"/>
        </w:rPr>
        <w:t>millions of vegetable sellers, shop owners,</w:t>
      </w:r>
      <w:r>
        <w:rPr>
          <w:rFonts w:hint="default" w:eastAsia="Times New Roman"/>
          <w:color w:val="000000"/>
          <w:sz w:val="24"/>
          <w:szCs w:val="24"/>
          <w:lang w:val="en-US" w:eastAsia="vi-VN"/>
        </w:rPr>
        <w:t xml:space="preserve"> </w:t>
      </w:r>
      <w:r>
        <w:rPr>
          <w:rFonts w:hint="default" w:eastAsia="Times New Roman"/>
          <w:color w:val="000000"/>
          <w:sz w:val="24"/>
          <w:szCs w:val="24"/>
          <w:lang w:eastAsia="vi-VN"/>
        </w:rPr>
        <w:t>barbers to get licenses, pay taxes, and formalize</w:t>
      </w:r>
      <w:r>
        <w:rPr>
          <w:rFonts w:hint="default" w:eastAsia="Times New Roman"/>
          <w:color w:val="000000"/>
          <w:sz w:val="24"/>
          <w:szCs w:val="24"/>
          <w:lang w:val="en-US" w:eastAsia="vi-VN"/>
        </w:rPr>
        <w:t xml:space="preserve"> </w:t>
      </w:r>
      <w:r>
        <w:rPr>
          <w:rFonts w:hint="default" w:eastAsia="Times New Roman"/>
          <w:color w:val="000000"/>
          <w:sz w:val="24"/>
          <w:szCs w:val="24"/>
          <w:lang w:eastAsia="vi-VN"/>
        </w:rPr>
        <w:t>working conditions.</w:t>
      </w:r>
      <w:r>
        <w:rPr>
          <w:rFonts w:hint="default" w:eastAsia="Times New Roman"/>
          <w:color w:val="000000"/>
          <w:sz w:val="24"/>
          <w:szCs w:val="24"/>
          <w:lang w:val="en-US" w:eastAsia="vi-VN"/>
        </w:rPr>
        <w:t xml:space="preserve"> </w:t>
      </w:r>
      <w:r>
        <w:rPr>
          <w:rFonts w:hint="default" w:eastAsia="Times New Roman"/>
          <w:color w:val="000000"/>
          <w:sz w:val="24"/>
          <w:szCs w:val="24"/>
          <w:lang w:eastAsia="vi-VN"/>
        </w:rPr>
        <w:t>It’s a gargantuan task.”</w:t>
      </w:r>
    </w:p>
    <w:p>
      <w:pPr>
        <w:autoSpaceDE w:val="0"/>
        <w:autoSpaceDN w:val="0"/>
        <w:adjustRightInd w:val="0"/>
        <w:spacing w:before="0" w:after="0"/>
        <w:contextualSpacing/>
        <w:jc w:val="both"/>
        <w:rPr>
          <w:rFonts w:hint="default" w:eastAsia="Times New Roman"/>
          <w:color w:val="000000"/>
          <w:sz w:val="24"/>
          <w:szCs w:val="24"/>
          <w:lang w:eastAsia="vi-VN"/>
        </w:rPr>
      </w:pPr>
    </w:p>
    <w:p>
      <w:pPr>
        <w:autoSpaceDE w:val="0"/>
        <w:autoSpaceDN w:val="0"/>
        <w:adjustRightInd w:val="0"/>
        <w:spacing w:before="0" w:after="0"/>
        <w:contextualSpacing/>
        <w:jc w:val="both"/>
        <w:rPr>
          <w:rFonts w:hint="default" w:eastAsia="Times New Roman"/>
          <w:color w:val="000000"/>
          <w:sz w:val="24"/>
          <w:szCs w:val="24"/>
          <w:lang w:eastAsia="vi-VN"/>
        </w:rPr>
      </w:pPr>
      <w:r>
        <w:rPr>
          <w:rFonts w:hint="default" w:eastAsia="Times New Roman"/>
          <w:color w:val="000000"/>
          <w:sz w:val="24"/>
          <w:szCs w:val="24"/>
          <w:lang w:eastAsia="vi-VN"/>
        </w:rPr>
        <w:t>Dhaka wasn't always so low in the global economic pecking order. In its heyday as the commercial capital of the Mughal Empire in the 17th century, it was one of the wealthiest and most prosperous cities on the planet—the Venice of the East. Known then as Jahangir Nagada, it was a worldwide hub of the cotton and silk trade. Its palatial Caravan Serrai, Nevada Katra, sheltered merchants traveling along the Grand Trunk Road—one of the oldest and longest thoroughfares in Asia. Then, Dhaka fell into two centuries of turmoil that saw its status decline. First, the British took control in 1765. When they were forced out in the middle of the 20th century, the city became the capital of Eastern Pakistan. Bangladesh finally won its independence in 1971 but only after suffering heavy damage during many battles.</w:t>
      </w:r>
    </w:p>
    <w:p>
      <w:pPr>
        <w:autoSpaceDE w:val="0"/>
        <w:autoSpaceDN w:val="0"/>
        <w:adjustRightInd w:val="0"/>
        <w:spacing w:before="0" w:after="0"/>
        <w:contextualSpacing/>
        <w:jc w:val="both"/>
        <w:rPr>
          <w:rFonts w:hint="default" w:eastAsia="Times New Roman"/>
          <w:color w:val="000000"/>
          <w:sz w:val="24"/>
          <w:szCs w:val="24"/>
          <w:lang w:eastAsia="vi-VN"/>
        </w:rPr>
      </w:pPr>
    </w:p>
    <w:p>
      <w:pPr>
        <w:autoSpaceDE w:val="0"/>
        <w:autoSpaceDN w:val="0"/>
        <w:adjustRightInd w:val="0"/>
        <w:spacing w:before="0" w:after="0"/>
        <w:contextualSpacing/>
        <w:jc w:val="both"/>
        <w:rPr>
          <w:rFonts w:eastAsia="Times New Roman"/>
          <w:b/>
          <w:bCs/>
          <w:color w:val="000000"/>
          <w:sz w:val="24"/>
          <w:szCs w:val="24"/>
          <w:lang w:val="en" w:eastAsia="vi-VN"/>
        </w:rPr>
      </w:pPr>
      <w:r>
        <w:rPr>
          <w:rFonts w:hint="default" w:eastAsia="Times New Roman"/>
          <w:color w:val="000000"/>
          <w:sz w:val="24"/>
          <w:szCs w:val="24"/>
          <w:lang w:eastAsia="vi-VN"/>
        </w:rPr>
        <w:t>One of the legacies of two and a half centuries of power struggle in this region is its confusing and hard-to-define borders. The India-Bangladesh boundary is one of the strangest in the world—one look and it's obvious Dhaka is taking in people from the entire region, Bangladeshi or not. This great migration is overwhelming the city's infrastructure and services, which simply can't keep up.</w:t>
      </w:r>
      <w:r>
        <w:rPr>
          <w:rFonts w:hint="default" w:eastAsia="Times New Roman"/>
          <w:color w:val="000000"/>
          <w:sz w:val="24"/>
          <w:szCs w:val="24"/>
          <w:lang w:val="en-US" w:eastAsia="vi-VN"/>
        </w:rPr>
        <w:t xml:space="preserve"> </w:t>
      </w:r>
      <w:r>
        <w:rPr>
          <w:rFonts w:hint="default" w:eastAsia="Times New Roman"/>
          <w:color w:val="000000"/>
          <w:sz w:val="24"/>
          <w:szCs w:val="24"/>
          <w:lang w:eastAsia="vi-VN"/>
        </w:rPr>
        <w:t>Still, there are some obvious things the country should be doing to help Dhaka better manage its growth.</w:t>
      </w:r>
    </w:p>
    <w:sectPr>
      <w:footerReference r:id="rId5" w:type="default"/>
      <w:pgSz w:w="12240" w:h="15840"/>
      <w:pgMar w:top="851" w:right="900" w:bottom="993" w:left="1440" w:header="720" w:footer="289"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Century Gothic">
    <w:panose1 w:val="020B0502020202020204"/>
    <w:charset w:val="00"/>
    <w:family w:val="swiss"/>
    <w:pitch w:val="default"/>
    <w:sig w:usb0="00000287" w:usb1="00000000" w:usb2="00000000" w:usb3="00000000" w:csb0="2000009F" w:csb1="DFD70000"/>
  </w:font>
  <w:font w:name="New Aster LT Std">
    <w:altName w:val="Times New Roman"/>
    <w:panose1 w:val="00000000000000000000"/>
    <w:charset w:val="00"/>
    <w:family w:val="auto"/>
    <w:pitch w:val="default"/>
    <w:sig w:usb0="00000000" w:usb1="00000000" w:usb2="00000000" w:usb3="00000000" w:csb0="0000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2915654"/>
      <w:docPartObj>
        <w:docPartGallery w:val="autotext"/>
      </w:docPartObj>
    </w:sdtPr>
    <w:sdtEndPr>
      <w:rPr>
        <w:color w:val="7F7F7F" w:themeColor="background1" w:themeShade="80"/>
        <w:spacing w:val="60"/>
      </w:rPr>
    </w:sdtEndPr>
    <w:sdtContent>
      <w:p>
        <w:pPr>
          <w:pStyle w:val="6"/>
          <w:pBdr>
            <w:top w:val="single" w:color="D8D8D8" w:themeColor="background1" w:themeShade="D9" w:sz="4" w:space="1"/>
          </w:pBdr>
          <w:rPr>
            <w:b/>
            <w:bCs/>
          </w:rPr>
        </w:pPr>
        <w:r>
          <w:fldChar w:fldCharType="begin"/>
        </w:r>
        <w:r>
          <w:instrText xml:space="preserve"> PAGE   \* MERGEFORMAT </w:instrText>
        </w:r>
        <w:r>
          <w:fldChar w:fldCharType="separate"/>
        </w:r>
        <w:r>
          <w:rPr>
            <w:b/>
            <w:bCs/>
          </w:rPr>
          <w:t>2</w:t>
        </w:r>
        <w:r>
          <w:rPr>
            <w:b/>
            <w:bCs/>
          </w:rPr>
          <w:fldChar w:fldCharType="end"/>
        </w:r>
        <w:r>
          <w:rPr>
            <w:b/>
            <w:bCs/>
          </w:rPr>
          <w:t xml:space="preserve"> | </w:t>
        </w:r>
        <w:r>
          <w:rPr>
            <w:color w:val="7F7F7F" w:themeColor="background1" w:themeShade="80"/>
            <w:spacing w:val="60"/>
          </w:rPr>
          <w:t>Page</w:t>
        </w:r>
      </w:p>
    </w:sdtContent>
  </w:sdt>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575D4"/>
    <w:multiLevelType w:val="singleLevel"/>
    <w:tmpl w:val="8A9575D4"/>
    <w:lvl w:ilvl="0" w:tentative="0">
      <w:start w:val="3"/>
      <w:numFmt w:val="upperLetter"/>
      <w:suff w:val="space"/>
      <w:lvlText w:val="%1."/>
      <w:lvlJc w:val="left"/>
    </w:lvl>
  </w:abstractNum>
  <w:abstractNum w:abstractNumId="1">
    <w:nsid w:val="8D2CDB0C"/>
    <w:multiLevelType w:val="singleLevel"/>
    <w:tmpl w:val="8D2CDB0C"/>
    <w:lvl w:ilvl="0" w:tentative="0">
      <w:start w:val="2"/>
      <w:numFmt w:val="upperLetter"/>
      <w:suff w:val="space"/>
      <w:lvlText w:val="%1."/>
      <w:lvlJc w:val="left"/>
    </w:lvl>
  </w:abstractNum>
  <w:abstractNum w:abstractNumId="2">
    <w:nsid w:val="B48460A2"/>
    <w:multiLevelType w:val="singleLevel"/>
    <w:tmpl w:val="B48460A2"/>
    <w:lvl w:ilvl="0" w:tentative="0">
      <w:start w:val="4"/>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781"/>
    <w:rsid w:val="00036B4D"/>
    <w:rsid w:val="0005453E"/>
    <w:rsid w:val="000B5F67"/>
    <w:rsid w:val="000E2FC9"/>
    <w:rsid w:val="000E711A"/>
    <w:rsid w:val="0011000C"/>
    <w:rsid w:val="0018369E"/>
    <w:rsid w:val="001C3913"/>
    <w:rsid w:val="00277E61"/>
    <w:rsid w:val="00280122"/>
    <w:rsid w:val="002B734B"/>
    <w:rsid w:val="00324E19"/>
    <w:rsid w:val="0035298F"/>
    <w:rsid w:val="0036295E"/>
    <w:rsid w:val="00363006"/>
    <w:rsid w:val="003F2C31"/>
    <w:rsid w:val="00416FA5"/>
    <w:rsid w:val="0042726C"/>
    <w:rsid w:val="00434EB7"/>
    <w:rsid w:val="00445D85"/>
    <w:rsid w:val="00453630"/>
    <w:rsid w:val="00465195"/>
    <w:rsid w:val="0049104B"/>
    <w:rsid w:val="004B0155"/>
    <w:rsid w:val="004D4430"/>
    <w:rsid w:val="005064CB"/>
    <w:rsid w:val="0054751D"/>
    <w:rsid w:val="00564565"/>
    <w:rsid w:val="00581A0B"/>
    <w:rsid w:val="0059240E"/>
    <w:rsid w:val="005A473F"/>
    <w:rsid w:val="005C400D"/>
    <w:rsid w:val="005F1618"/>
    <w:rsid w:val="005F2A60"/>
    <w:rsid w:val="00617338"/>
    <w:rsid w:val="006739CF"/>
    <w:rsid w:val="007308B8"/>
    <w:rsid w:val="00734DE9"/>
    <w:rsid w:val="00736D60"/>
    <w:rsid w:val="00771EE9"/>
    <w:rsid w:val="007B7CD5"/>
    <w:rsid w:val="007E5E9C"/>
    <w:rsid w:val="007F3AE8"/>
    <w:rsid w:val="00822E14"/>
    <w:rsid w:val="0087391E"/>
    <w:rsid w:val="008A0076"/>
    <w:rsid w:val="008D0781"/>
    <w:rsid w:val="008E53CD"/>
    <w:rsid w:val="00903B60"/>
    <w:rsid w:val="00945CD7"/>
    <w:rsid w:val="009B5847"/>
    <w:rsid w:val="00A06F95"/>
    <w:rsid w:val="00A56262"/>
    <w:rsid w:val="00A6223E"/>
    <w:rsid w:val="00A75678"/>
    <w:rsid w:val="00A76D68"/>
    <w:rsid w:val="00AA3964"/>
    <w:rsid w:val="00AB72B1"/>
    <w:rsid w:val="00B02042"/>
    <w:rsid w:val="00B560CF"/>
    <w:rsid w:val="00BA48B3"/>
    <w:rsid w:val="00BD4229"/>
    <w:rsid w:val="00C22086"/>
    <w:rsid w:val="00C67AB0"/>
    <w:rsid w:val="00C868B5"/>
    <w:rsid w:val="00C919F3"/>
    <w:rsid w:val="00C975F6"/>
    <w:rsid w:val="00CB4519"/>
    <w:rsid w:val="00CD2628"/>
    <w:rsid w:val="00D20484"/>
    <w:rsid w:val="00D67AF2"/>
    <w:rsid w:val="00D75578"/>
    <w:rsid w:val="00D775B5"/>
    <w:rsid w:val="00DA0C45"/>
    <w:rsid w:val="00DD647A"/>
    <w:rsid w:val="00E00F73"/>
    <w:rsid w:val="00E07038"/>
    <w:rsid w:val="00E1600E"/>
    <w:rsid w:val="00EE1295"/>
    <w:rsid w:val="00EF2D12"/>
    <w:rsid w:val="00F0342B"/>
    <w:rsid w:val="00F60721"/>
    <w:rsid w:val="00F84811"/>
    <w:rsid w:val="00F87042"/>
    <w:rsid w:val="00FB6E48"/>
    <w:rsid w:val="00FD343D"/>
    <w:rsid w:val="00FE432B"/>
    <w:rsid w:val="00FF1620"/>
    <w:rsid w:val="00FF3BE6"/>
    <w:rsid w:val="085660E2"/>
    <w:rsid w:val="0FD51734"/>
    <w:rsid w:val="1D4E6BA1"/>
    <w:rsid w:val="2C305162"/>
    <w:rsid w:val="3D9619D4"/>
    <w:rsid w:val="41A132BB"/>
    <w:rsid w:val="41B810BD"/>
    <w:rsid w:val="50C62351"/>
    <w:rsid w:val="56123253"/>
    <w:rsid w:val="5AB55183"/>
    <w:rsid w:val="774112E7"/>
    <w:rsid w:val="7BFC7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line="240" w:lineRule="auto"/>
    </w:pPr>
    <w:rPr>
      <w:rFonts w:ascii="Times New Roman" w:hAnsi="Times New Roman" w:eastAsia="Calibri" w:cs="Times New Roman"/>
      <w:sz w:val="28"/>
      <w:szCs w:val="22"/>
      <w:lang w:val="en-US" w:eastAsia="en-US" w:bidi="ar-SA"/>
    </w:rPr>
  </w:style>
  <w:style w:type="paragraph" w:styleId="2">
    <w:name w:val="heading 2"/>
    <w:basedOn w:val="1"/>
    <w:next w:val="1"/>
    <w:link w:val="20"/>
    <w:qFormat/>
    <w:uiPriority w:val="9"/>
    <w:pPr>
      <w:spacing w:before="100" w:beforeAutospacing="1" w:after="100" w:afterAutospacing="1"/>
      <w:outlineLvl w:val="1"/>
    </w:pPr>
    <w:rPr>
      <w:rFonts w:eastAsia="Times New Roman"/>
      <w:b/>
      <w:bCs/>
      <w:sz w:val="36"/>
      <w:szCs w:val="36"/>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Emphasis"/>
    <w:qFormat/>
    <w:uiPriority w:val="20"/>
    <w:rPr>
      <w:i/>
      <w:iCs/>
    </w:rPr>
  </w:style>
  <w:style w:type="paragraph" w:styleId="6">
    <w:name w:val="footer"/>
    <w:basedOn w:val="1"/>
    <w:link w:val="27"/>
    <w:unhideWhenUsed/>
    <w:qFormat/>
    <w:uiPriority w:val="99"/>
    <w:pPr>
      <w:tabs>
        <w:tab w:val="center" w:pos="4680"/>
        <w:tab w:val="right" w:pos="9360"/>
      </w:tabs>
      <w:spacing w:before="0" w:after="0"/>
    </w:pPr>
  </w:style>
  <w:style w:type="paragraph" w:styleId="7">
    <w:name w:val="header"/>
    <w:basedOn w:val="1"/>
    <w:link w:val="26"/>
    <w:unhideWhenUsed/>
    <w:qFormat/>
    <w:uiPriority w:val="99"/>
    <w:pPr>
      <w:tabs>
        <w:tab w:val="center" w:pos="4680"/>
        <w:tab w:val="right" w:pos="9360"/>
      </w:tabs>
      <w:spacing w:before="0" w:after="0"/>
    </w:pPr>
  </w:style>
  <w:style w:type="character" w:styleId="8">
    <w:name w:val="Hyperlink"/>
    <w:qFormat/>
    <w:uiPriority w:val="0"/>
    <w:rPr>
      <w:color w:val="0000FF"/>
      <w:u w:val="single"/>
    </w:rPr>
  </w:style>
  <w:style w:type="paragraph" w:styleId="9">
    <w:name w:val="Normal (Web)"/>
    <w:basedOn w:val="1"/>
    <w:unhideWhenUsed/>
    <w:qFormat/>
    <w:uiPriority w:val="99"/>
    <w:pPr>
      <w:spacing w:before="100" w:beforeAutospacing="1" w:after="100" w:afterAutospacing="1"/>
    </w:pPr>
    <w:rPr>
      <w:rFonts w:eastAsia="Times New Roman"/>
      <w:sz w:val="24"/>
      <w:szCs w:val="24"/>
    </w:rPr>
  </w:style>
  <w:style w:type="paragraph" w:styleId="10">
    <w:name w:val="Plain Text"/>
    <w:basedOn w:val="1"/>
    <w:link w:val="23"/>
    <w:qFormat/>
    <w:uiPriority w:val="0"/>
    <w:pPr>
      <w:spacing w:before="0" w:after="0"/>
    </w:pPr>
    <w:rPr>
      <w:rFonts w:ascii="Courier New" w:hAnsi="Courier New" w:eastAsia="Times New Roman" w:cs="Courier New"/>
      <w:sz w:val="20"/>
      <w:szCs w:val="20"/>
    </w:rPr>
  </w:style>
  <w:style w:type="character" w:styleId="11">
    <w:name w:val="Strong"/>
    <w:qFormat/>
    <w:uiPriority w:val="22"/>
    <w:rPr>
      <w:b/>
      <w:bCs/>
    </w:rPr>
  </w:style>
  <w:style w:type="table" w:styleId="12">
    <w:name w:val="Table Grid"/>
    <w:basedOn w:val="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Title"/>
    <w:basedOn w:val="1"/>
    <w:link w:val="24"/>
    <w:qFormat/>
    <w:uiPriority w:val="0"/>
    <w:pPr>
      <w:spacing w:before="0" w:after="0"/>
      <w:jc w:val="center"/>
    </w:pPr>
    <w:rPr>
      <w:rFonts w:eastAsia="Times New Roman"/>
      <w:b/>
      <w:bCs/>
      <w:sz w:val="24"/>
      <w:szCs w:val="24"/>
    </w:rPr>
  </w:style>
  <w:style w:type="paragraph" w:customStyle="1" w:styleId="14">
    <w:name w:val="Style"/>
    <w:qFormat/>
    <w:uiPriority w:val="0"/>
    <w:pPr>
      <w:widowControl w:val="0"/>
      <w:autoSpaceDE w:val="0"/>
      <w:autoSpaceDN w:val="0"/>
      <w:adjustRightInd w:val="0"/>
      <w:spacing w:after="0" w:line="240" w:lineRule="auto"/>
    </w:pPr>
    <w:rPr>
      <w:rFonts w:ascii="Arial" w:hAnsi="Arial" w:eastAsia="Times New Roman" w:cs="Arial"/>
      <w:sz w:val="24"/>
      <w:szCs w:val="24"/>
      <w:lang w:val="en-US" w:eastAsia="en-US" w:bidi="ar-SA"/>
    </w:rPr>
  </w:style>
  <w:style w:type="character" w:customStyle="1" w:styleId="15">
    <w:name w:val="15"/>
    <w:qFormat/>
    <w:uiPriority w:val="0"/>
    <w:rPr>
      <w:rFonts w:hint="default" w:ascii="Arial" w:hAnsi="Arial" w:cs="Arial"/>
      <w:color w:val="000000"/>
      <w:sz w:val="22"/>
      <w:szCs w:val="22"/>
    </w:rPr>
  </w:style>
  <w:style w:type="paragraph" w:customStyle="1" w:styleId="16">
    <w:name w:val="List Paragraph1"/>
    <w:basedOn w:val="1"/>
    <w:qFormat/>
    <w:uiPriority w:val="34"/>
    <w:pPr>
      <w:spacing w:before="100" w:beforeAutospacing="1" w:after="200" w:line="273" w:lineRule="auto"/>
      <w:ind w:left="720"/>
      <w:contextualSpacing/>
    </w:pPr>
    <w:rPr>
      <w:rFonts w:eastAsia="Times New Roman"/>
      <w:sz w:val="22"/>
    </w:rPr>
  </w:style>
  <w:style w:type="character" w:customStyle="1" w:styleId="17">
    <w:name w:val="apple-converted-space"/>
    <w:qFormat/>
    <w:uiPriority w:val="0"/>
  </w:style>
  <w:style w:type="character" w:customStyle="1" w:styleId="18">
    <w:name w:val="Font Style124"/>
    <w:qFormat/>
    <w:uiPriority w:val="99"/>
    <w:rPr>
      <w:rFonts w:ascii="Arial Unicode MS" w:eastAsia="Arial Unicode MS" w:cs="Arial Unicode MS"/>
      <w:sz w:val="14"/>
      <w:szCs w:val="14"/>
    </w:rPr>
  </w:style>
  <w:style w:type="paragraph" w:customStyle="1" w:styleId="19">
    <w:name w:val="Style22"/>
    <w:basedOn w:val="1"/>
    <w:qFormat/>
    <w:uiPriority w:val="99"/>
    <w:pPr>
      <w:widowControl w:val="0"/>
      <w:autoSpaceDE w:val="0"/>
      <w:autoSpaceDN w:val="0"/>
      <w:adjustRightInd w:val="0"/>
      <w:spacing w:before="0" w:after="0" w:line="235" w:lineRule="exact"/>
      <w:jc w:val="both"/>
    </w:pPr>
    <w:rPr>
      <w:rFonts w:ascii="Century Gothic" w:hAnsi="Century Gothic" w:eastAsia="Times New Roman"/>
      <w:sz w:val="24"/>
      <w:szCs w:val="24"/>
    </w:rPr>
  </w:style>
  <w:style w:type="character" w:customStyle="1" w:styleId="20">
    <w:name w:val="Heading 2 Char"/>
    <w:basedOn w:val="3"/>
    <w:link w:val="2"/>
    <w:qFormat/>
    <w:uiPriority w:val="9"/>
    <w:rPr>
      <w:rFonts w:ascii="Times New Roman" w:hAnsi="Times New Roman" w:eastAsia="Times New Roman" w:cs="Times New Roman"/>
      <w:b/>
      <w:bCs/>
      <w:sz w:val="36"/>
      <w:szCs w:val="36"/>
    </w:rPr>
  </w:style>
  <w:style w:type="paragraph" w:styleId="21">
    <w:name w:val="List Paragraph"/>
    <w:basedOn w:val="1"/>
    <w:qFormat/>
    <w:uiPriority w:val="34"/>
    <w:pPr>
      <w:spacing w:before="0" w:after="0"/>
      <w:ind w:left="720"/>
      <w:contextualSpacing/>
    </w:pPr>
    <w:rPr>
      <w:rFonts w:eastAsia="Times New Roman"/>
      <w:sz w:val="24"/>
      <w:szCs w:val="24"/>
    </w:rPr>
  </w:style>
  <w:style w:type="paragraph" w:customStyle="1" w:styleId="22">
    <w:name w:val="Test Text"/>
    <w:basedOn w:val="1"/>
    <w:qFormat/>
    <w:uiPriority w:val="0"/>
    <w:pPr>
      <w:spacing w:before="0" w:after="200" w:line="276" w:lineRule="auto"/>
    </w:pPr>
    <w:rPr>
      <w:rFonts w:ascii="New Aster LT Std" w:hAnsi="New Aster LT Std" w:eastAsia="Times New Roman"/>
      <w:sz w:val="22"/>
      <w:lang w:val="en-GB" w:eastAsia="en-GB"/>
    </w:rPr>
  </w:style>
  <w:style w:type="character" w:customStyle="1" w:styleId="23">
    <w:name w:val="Plain Text Char"/>
    <w:basedOn w:val="3"/>
    <w:link w:val="10"/>
    <w:qFormat/>
    <w:uiPriority w:val="0"/>
    <w:rPr>
      <w:rFonts w:ascii="Courier New" w:hAnsi="Courier New" w:eastAsia="Times New Roman" w:cs="Courier New"/>
      <w:sz w:val="20"/>
      <w:szCs w:val="20"/>
    </w:rPr>
  </w:style>
  <w:style w:type="character" w:customStyle="1" w:styleId="24">
    <w:name w:val="Title Char"/>
    <w:basedOn w:val="3"/>
    <w:link w:val="13"/>
    <w:qFormat/>
    <w:uiPriority w:val="0"/>
    <w:rPr>
      <w:rFonts w:ascii="Times New Roman" w:hAnsi="Times New Roman" w:eastAsia="Times New Roman" w:cs="Times New Roman"/>
      <w:b/>
      <w:bCs/>
      <w:sz w:val="24"/>
      <w:szCs w:val="24"/>
    </w:rPr>
  </w:style>
  <w:style w:type="character" w:customStyle="1" w:styleId="25">
    <w:name w:val="Unresolved Mention"/>
    <w:basedOn w:val="3"/>
    <w:semiHidden/>
    <w:unhideWhenUsed/>
    <w:qFormat/>
    <w:uiPriority w:val="99"/>
    <w:rPr>
      <w:color w:val="605E5C"/>
      <w:shd w:val="clear" w:color="auto" w:fill="E1DFDD"/>
    </w:rPr>
  </w:style>
  <w:style w:type="character" w:customStyle="1" w:styleId="26">
    <w:name w:val="Header Char"/>
    <w:basedOn w:val="3"/>
    <w:link w:val="7"/>
    <w:qFormat/>
    <w:uiPriority w:val="99"/>
    <w:rPr>
      <w:rFonts w:ascii="Times New Roman" w:hAnsi="Times New Roman" w:eastAsia="Calibri" w:cs="Times New Roman"/>
      <w:sz w:val="28"/>
    </w:rPr>
  </w:style>
  <w:style w:type="character" w:customStyle="1" w:styleId="27">
    <w:name w:val="Footer Char"/>
    <w:basedOn w:val="3"/>
    <w:link w:val="6"/>
    <w:qFormat/>
    <w:uiPriority w:val="99"/>
    <w:rPr>
      <w:rFonts w:ascii="Times New Roman" w:hAnsi="Times New Roman" w:eastAsia="Calibri" w:cs="Times New Roman"/>
      <w:sz w:val="28"/>
    </w:rPr>
  </w:style>
  <w:style w:type="table" w:customStyle="1" w:styleId="28">
    <w:name w:val="Table Grid1"/>
    <w:basedOn w:val="4"/>
    <w:qFormat/>
    <w:uiPriority w:val="39"/>
    <w:pPr>
      <w:spacing w:after="0" w:line="240" w:lineRule="auto"/>
      <w:jc w:val="left"/>
    </w:pPr>
    <w:rPr>
      <w:rFonts w:eastAsia="SimSun" w:asciiTheme="minorHAnsi" w:hAnsiTheme="minorHAnsi"/>
      <w:kern w:val="0"/>
      <w:sz w:val="22"/>
      <w:lang w:val="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
    <w:name w:val="text_exposed_show"/>
    <w:qFormat/>
    <w:uiPriority w:val="0"/>
  </w:style>
  <w:style w:type="table" w:customStyle="1" w:styleId="30">
    <w:name w:val="Table Grid2"/>
    <w:basedOn w:val="4"/>
    <w:qFormat/>
    <w:uiPriority w:val="39"/>
    <w:pPr>
      <w:spacing w:after="0" w:line="240" w:lineRule="auto"/>
      <w:jc w:val="left"/>
    </w:pPr>
    <w:rPr>
      <w:rFonts w:eastAsia="SimSun" w:asciiTheme="minorHAnsi" w:hAnsiTheme="minorHAnsi"/>
      <w:kern w:val="0"/>
      <w:sz w:val="22"/>
      <w:lang w:val="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2594</Words>
  <Characters>14786</Characters>
  <Lines>123</Lines>
  <Paragraphs>34</Paragraphs>
  <TotalTime>2</TotalTime>
  <ScaleCrop>false</ScaleCrop>
  <LinksUpToDate>false</LinksUpToDate>
  <CharactersWithSpaces>17346</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2022-06-18T06:33:00Z</dcterms:created>
  <dc:creator>Nguyen Yen</dc:creator>
  <cp:lastModifiedBy>trang trieu</cp:lastModifiedBy>
  <dcterms:modified xsi:type="dcterms:W3CDTF">2023-06-18T14:41:05Z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4EED56FFC2B140AF8A4A95A9C18B5397</vt:lpwstr>
  </property>
</Properties>
</file>